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C5FC" w14:textId="77777777" w:rsidR="00190D03" w:rsidRDefault="00190D03" w:rsidP="00190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352">
        <w:rPr>
          <w:rFonts w:ascii="Times New Roman" w:hAnsi="Times New Roman" w:cs="Times New Roman"/>
          <w:b/>
          <w:sz w:val="24"/>
          <w:szCs w:val="24"/>
        </w:rPr>
        <w:t>OBRAČUN VODE ISPORUČENE PUTEM AUTOCISTERNI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5A3880" w14:textId="77777777" w:rsidR="00190D03" w:rsidRDefault="00190D03" w:rsidP="00190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KORISNICIMA </w:t>
      </w:r>
      <w:r w:rsidRPr="003A4E21">
        <w:rPr>
          <w:rFonts w:ascii="Times New Roman" w:hAnsi="Times New Roman" w:cs="Times New Roman"/>
          <w:b/>
          <w:sz w:val="24"/>
          <w:szCs w:val="24"/>
        </w:rPr>
        <w:t>KOJ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A4E21">
        <w:rPr>
          <w:rFonts w:ascii="Times New Roman" w:hAnsi="Times New Roman" w:cs="Times New Roman"/>
          <w:b/>
          <w:sz w:val="24"/>
          <w:szCs w:val="24"/>
        </w:rPr>
        <w:t xml:space="preserve"> NISU PRIKLJUČEN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A4E21">
        <w:rPr>
          <w:rFonts w:ascii="Times New Roman" w:hAnsi="Times New Roman" w:cs="Times New Roman"/>
          <w:b/>
          <w:sz w:val="24"/>
          <w:szCs w:val="24"/>
        </w:rPr>
        <w:t xml:space="preserve"> NA SUSTAV JAVNE VODOOPSKRBE</w:t>
      </w:r>
    </w:p>
    <w:p w14:paraId="7E366C2D" w14:textId="77777777" w:rsidR="00190D03" w:rsidRDefault="00190D03" w:rsidP="00190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TEMELJEM ZAKONA O OTOCIMA </w:t>
      </w:r>
    </w:p>
    <w:p w14:paraId="08E0E6EC" w14:textId="77777777" w:rsidR="00190D03" w:rsidRPr="00C77352" w:rsidRDefault="00190D03" w:rsidP="00190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(Narodne novine 116/18, </w:t>
      </w:r>
      <w:r w:rsidRPr="003C33E9">
        <w:rPr>
          <w:rFonts w:ascii="Times New Roman" w:hAnsi="Times New Roman" w:cs="Times New Roman"/>
          <w:b/>
          <w:strike/>
          <w:sz w:val="24"/>
          <w:szCs w:val="24"/>
        </w:rPr>
        <w:t>73/20</w:t>
      </w:r>
      <w:r>
        <w:rPr>
          <w:rFonts w:ascii="Times New Roman" w:hAnsi="Times New Roman" w:cs="Times New Roman"/>
          <w:b/>
          <w:sz w:val="24"/>
          <w:szCs w:val="24"/>
        </w:rPr>
        <w:t>, 70/21 )</w:t>
      </w:r>
    </w:p>
    <w:p w14:paraId="3707A6DB" w14:textId="77777777" w:rsidR="00190D03" w:rsidRPr="00E43E12" w:rsidRDefault="00190D03" w:rsidP="00190D03">
      <w:pPr>
        <w:rPr>
          <w:rFonts w:ascii="Times New Roman" w:hAnsi="Times New Roman" w:cs="Times New Roman"/>
          <w:sz w:val="16"/>
          <w:szCs w:val="16"/>
        </w:rPr>
      </w:pPr>
    </w:p>
    <w:p w14:paraId="3B98DF19" w14:textId="77777777" w:rsidR="00190D03" w:rsidRPr="00C77352" w:rsidRDefault="00190D03" w:rsidP="00190D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352">
        <w:rPr>
          <w:rFonts w:ascii="Times New Roman" w:hAnsi="Times New Roman" w:cs="Times New Roman"/>
          <w:b/>
          <w:sz w:val="24"/>
          <w:szCs w:val="24"/>
        </w:rPr>
        <w:t>Zakon o otocima</w:t>
      </w:r>
      <w:r w:rsidRPr="00C77352">
        <w:rPr>
          <w:rFonts w:ascii="Times New Roman" w:hAnsi="Times New Roman" w:cs="Times New Roman"/>
          <w:sz w:val="24"/>
          <w:szCs w:val="24"/>
        </w:rPr>
        <w:t xml:space="preserve"> propis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C77352">
        <w:rPr>
          <w:rFonts w:ascii="Times New Roman" w:hAnsi="Times New Roman" w:cs="Times New Roman"/>
          <w:sz w:val="24"/>
          <w:szCs w:val="24"/>
        </w:rPr>
        <w:t xml:space="preserve"> način obračuna vode </w:t>
      </w:r>
      <w:r>
        <w:rPr>
          <w:rFonts w:ascii="Times New Roman" w:hAnsi="Times New Roman" w:cs="Times New Roman"/>
          <w:sz w:val="24"/>
          <w:szCs w:val="24"/>
        </w:rPr>
        <w:t>korisnicima</w:t>
      </w:r>
      <w:r w:rsidRPr="00C77352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7352">
        <w:rPr>
          <w:rFonts w:ascii="Times New Roman" w:hAnsi="Times New Roman" w:cs="Times New Roman"/>
          <w:sz w:val="24"/>
          <w:szCs w:val="24"/>
        </w:rPr>
        <w:t xml:space="preserve"> nisu priključen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7352">
        <w:rPr>
          <w:rFonts w:ascii="Times New Roman" w:hAnsi="Times New Roman" w:cs="Times New Roman"/>
          <w:sz w:val="24"/>
          <w:szCs w:val="24"/>
        </w:rPr>
        <w:t xml:space="preserve"> na sustav javne vodoopskrbe. </w:t>
      </w:r>
      <w:r>
        <w:rPr>
          <w:rFonts w:ascii="Times New Roman" w:hAnsi="Times New Roman" w:cs="Times New Roman"/>
          <w:sz w:val="24"/>
          <w:szCs w:val="24"/>
        </w:rPr>
        <w:t>Ponikve voda isporuku vode vrši autocisternom.</w:t>
      </w:r>
    </w:p>
    <w:p w14:paraId="72B39D1E" w14:textId="77777777" w:rsidR="00190D03" w:rsidRPr="00E43E12" w:rsidRDefault="00190D03" w:rsidP="00190D03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F9F7C56" w14:textId="77777777" w:rsidR="00190D03" w:rsidRDefault="00190D03" w:rsidP="00190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Korisnici koji nisu priključeni na sustav javne vodoopskrbe podijeljeni su u dvije kategorije: </w:t>
      </w:r>
    </w:p>
    <w:p w14:paraId="5471D392" w14:textId="77777777" w:rsidR="00190D03" w:rsidRPr="00E110D0" w:rsidRDefault="00190D03" w:rsidP="00190D03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DCE6A46" w14:textId="77777777" w:rsidR="00190D03" w:rsidRPr="003C33E9" w:rsidRDefault="00190D03" w:rsidP="00190D0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33E9">
        <w:rPr>
          <w:rFonts w:ascii="Times New Roman" w:hAnsi="Times New Roman" w:cs="Times New Roman"/>
          <w:b/>
          <w:bCs/>
          <w:sz w:val="24"/>
          <w:szCs w:val="24"/>
          <w:u w:val="single"/>
        </w:rPr>
        <w:t>otočani koji ne obavljaju gospodarsku djelatnost (domaćinstva):</w:t>
      </w:r>
    </w:p>
    <w:p w14:paraId="62CFB7EC" w14:textId="7096A4FC" w:rsidR="00190D03" w:rsidRPr="000E0C61" w:rsidRDefault="00190D03" w:rsidP="00190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Otočaninu*, stanovniku naselja osigurava se opskrba vodom u količini </w:t>
      </w:r>
      <w:r w:rsidRPr="00C77352">
        <w:rPr>
          <w:rFonts w:ascii="Times New Roman" w:hAnsi="Times New Roman" w:cs="Times New Roman"/>
          <w:b/>
          <w:sz w:val="24"/>
          <w:szCs w:val="24"/>
        </w:rPr>
        <w:t>do</w:t>
      </w:r>
      <w:r w:rsidRPr="00C77352">
        <w:rPr>
          <w:rFonts w:ascii="Times New Roman" w:hAnsi="Times New Roman" w:cs="Times New Roman"/>
          <w:sz w:val="24"/>
          <w:szCs w:val="24"/>
        </w:rPr>
        <w:t xml:space="preserve"> </w:t>
      </w:r>
      <w:r w:rsidRPr="00C77352">
        <w:rPr>
          <w:rFonts w:ascii="Times New Roman" w:hAnsi="Times New Roman" w:cs="Times New Roman"/>
          <w:b/>
          <w:sz w:val="24"/>
          <w:szCs w:val="24"/>
        </w:rPr>
        <w:t xml:space="preserve">najviše </w:t>
      </w:r>
      <w:r>
        <w:rPr>
          <w:rFonts w:ascii="Times New Roman" w:hAnsi="Times New Roman" w:cs="Times New Roman"/>
          <w:b/>
          <w:sz w:val="24"/>
          <w:szCs w:val="24"/>
        </w:rPr>
        <w:t>85</w:t>
      </w:r>
      <w:r w:rsidRPr="00C77352">
        <w:rPr>
          <w:rFonts w:ascii="Times New Roman" w:hAnsi="Times New Roman" w:cs="Times New Roman"/>
          <w:b/>
          <w:sz w:val="24"/>
          <w:szCs w:val="24"/>
        </w:rPr>
        <w:t xml:space="preserve"> m3 godišnje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C61">
        <w:rPr>
          <w:rFonts w:ascii="Times New Roman" w:hAnsi="Times New Roman" w:cs="Times New Roman"/>
          <w:b/>
          <w:sz w:val="24"/>
          <w:szCs w:val="24"/>
        </w:rPr>
        <w:t xml:space="preserve">po cijeni koja je jednaka cijeni vode koju plaća ista kategorija korisnika u mjestu iz kojeg se voda isporučuje, </w:t>
      </w:r>
      <w:r w:rsidRPr="003C33E9">
        <w:rPr>
          <w:rFonts w:ascii="Times New Roman" w:hAnsi="Times New Roman" w:cs="Times New Roman"/>
          <w:bCs/>
          <w:sz w:val="24"/>
          <w:szCs w:val="24"/>
        </w:rPr>
        <w:t>a naknada troškova prijevoza isplaćuje se isporučitelju vodne usluge na temelju ugovora sklopljenog 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C61">
        <w:rPr>
          <w:rFonts w:ascii="Times New Roman" w:hAnsi="Times New Roman" w:cs="Times New Roman"/>
          <w:sz w:val="24"/>
          <w:szCs w:val="24"/>
        </w:rPr>
        <w:t>Ministarstvo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E0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(Ministarstvo </w:t>
      </w:r>
      <w:r w:rsidRPr="000E0C61">
        <w:rPr>
          <w:rFonts w:ascii="Times New Roman" w:hAnsi="Times New Roman" w:cs="Times New Roman"/>
          <w:sz w:val="24"/>
          <w:szCs w:val="24"/>
        </w:rPr>
        <w:t>financira troškove prijevoza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E0C61">
        <w:rPr>
          <w:rFonts w:ascii="Times New Roman" w:hAnsi="Times New Roman" w:cs="Times New Roman"/>
          <w:sz w:val="24"/>
          <w:szCs w:val="24"/>
        </w:rPr>
        <w:t>.</w:t>
      </w:r>
    </w:p>
    <w:p w14:paraId="55CFD74A" w14:textId="77777777" w:rsidR="00190D03" w:rsidRPr="000E0C61" w:rsidRDefault="00190D03" w:rsidP="00190D03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18303B5" w14:textId="77777777" w:rsidR="00190D03" w:rsidRPr="000E0C61" w:rsidRDefault="00190D03" w:rsidP="00190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C61">
        <w:rPr>
          <w:rFonts w:ascii="Times New Roman" w:hAnsi="Times New Roman" w:cs="Times New Roman"/>
          <w:b/>
          <w:sz w:val="24"/>
          <w:szCs w:val="24"/>
        </w:rPr>
        <w:t>Popis članova domaćinstava s imenovanim nositeljem domaćinstva ovjeren od strane javnog bilježnika</w:t>
      </w:r>
      <w:r w:rsidRPr="000E0C61">
        <w:rPr>
          <w:rFonts w:ascii="Times New Roman" w:hAnsi="Times New Roman" w:cs="Times New Roman"/>
          <w:sz w:val="24"/>
          <w:szCs w:val="24"/>
        </w:rPr>
        <w:t xml:space="preserve"> potrebno je dostaviti Ponikve vodi. Obrazac se može preuzeti na našoj adresi ili na našim internet stranicama. </w:t>
      </w:r>
    </w:p>
    <w:p w14:paraId="3A31F7B8" w14:textId="77777777" w:rsidR="00190D03" w:rsidRPr="000E0C61" w:rsidRDefault="00190D03" w:rsidP="00190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C61">
        <w:rPr>
          <w:rFonts w:ascii="Times New Roman" w:hAnsi="Times New Roman" w:cs="Times New Roman"/>
          <w:sz w:val="24"/>
          <w:szCs w:val="24"/>
        </w:rPr>
        <w:t>*Otočani su hrvatski i strani državljani koji imaju prebivalište na otoku te strani državljani država članica Europskog gospodarskog prostora i članovi njihovih obitelji s prijavljenim privremenim boravkom u Republici Hrvatskoj i koji najmanje 183 dana u jednoj godini borave na otoku.</w:t>
      </w:r>
    </w:p>
    <w:p w14:paraId="29F913D4" w14:textId="77777777" w:rsidR="00190D03" w:rsidRPr="000E0C61" w:rsidRDefault="00190D03" w:rsidP="00190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A7884" w14:textId="77777777" w:rsidR="00190D03" w:rsidRPr="003C33E9" w:rsidRDefault="00190D03" w:rsidP="00190D0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33E9">
        <w:rPr>
          <w:rFonts w:ascii="Times New Roman" w:hAnsi="Times New Roman" w:cs="Times New Roman"/>
          <w:b/>
          <w:bCs/>
          <w:sz w:val="24"/>
          <w:szCs w:val="24"/>
          <w:u w:val="single"/>
        </w:rPr>
        <w:t>otočni gospodarski subjekti</w:t>
      </w:r>
      <w:r w:rsidRPr="003C33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6E4B41" w14:textId="77777777" w:rsidR="00190D03" w:rsidRPr="000E0C61" w:rsidRDefault="00190D03" w:rsidP="00190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35652">
        <w:rPr>
          <w:rFonts w:ascii="Times New Roman" w:hAnsi="Times New Roman" w:cs="Times New Roman"/>
          <w:sz w:val="24"/>
          <w:szCs w:val="24"/>
        </w:rPr>
        <w:t>točni gospodarski subjekt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3E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C33E9">
        <w:rPr>
          <w:rFonts w:ascii="Times New Roman" w:hAnsi="Times New Roman" w:cs="Times New Roman"/>
          <w:sz w:val="24"/>
          <w:szCs w:val="24"/>
        </w:rPr>
        <w:t>fizičk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C33E9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C33E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3C33E9">
        <w:rPr>
          <w:rFonts w:ascii="Times New Roman" w:hAnsi="Times New Roman" w:cs="Times New Roman"/>
          <w:sz w:val="24"/>
          <w:szCs w:val="24"/>
        </w:rPr>
        <w:t xml:space="preserve"> pravn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C33E9">
        <w:rPr>
          <w:rFonts w:ascii="Times New Roman" w:hAnsi="Times New Roman" w:cs="Times New Roman"/>
          <w:sz w:val="24"/>
          <w:szCs w:val="24"/>
        </w:rPr>
        <w:t xml:space="preserve"> osobe koj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C33E9">
        <w:rPr>
          <w:rFonts w:ascii="Times New Roman" w:hAnsi="Times New Roman" w:cs="Times New Roman"/>
          <w:sz w:val="24"/>
          <w:szCs w:val="24"/>
        </w:rPr>
        <w:t xml:space="preserve"> obavlja gospodarsku djelatnost u otočnom naselju ili dijelu otočnog naselja koje nije priključeno nasustav javne vodoopskrbe)</w:t>
      </w:r>
      <w:r>
        <w:rPr>
          <w:rFonts w:ascii="Times New Roman" w:hAnsi="Times New Roman" w:cs="Times New Roman"/>
          <w:sz w:val="24"/>
          <w:szCs w:val="24"/>
        </w:rPr>
        <w:t xml:space="preserve"> ostvaruje državnu potporu do najviše 50% troškova prijevoza vode autocisternom koja se dodjeljuje u skladu s pravilima o državnim potporama i siplaćuje izravno otočnom gospodarskom subjektu. </w:t>
      </w:r>
      <w:r w:rsidRPr="00035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9B449" w14:textId="77777777" w:rsidR="00190D03" w:rsidRPr="000E0C61" w:rsidRDefault="00190D03" w:rsidP="00190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3766A" w14:textId="6D510A54" w:rsidR="00A11FE3" w:rsidRPr="007F0910" w:rsidRDefault="00190D03" w:rsidP="00190D03">
      <w:pPr>
        <w:spacing w:after="0" w:line="360" w:lineRule="auto"/>
        <w:jc w:val="both"/>
        <w:rPr>
          <w:rFonts w:ascii="Arial" w:hAnsi="Arial" w:cs="Arial"/>
        </w:rPr>
      </w:pPr>
      <w:r w:rsidRPr="000E0C61">
        <w:rPr>
          <w:rFonts w:ascii="Times New Roman" w:hAnsi="Times New Roman" w:cs="Times New Roman"/>
          <w:sz w:val="24"/>
          <w:szCs w:val="24"/>
        </w:rPr>
        <w:t>Za sve dodatne informacije možete se obratiti na tel. 654-640</w:t>
      </w:r>
      <w:r w:rsidRPr="000E0C6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sectPr w:rsidR="00A11FE3" w:rsidRPr="007F0910" w:rsidSect="00911F3B">
      <w:footerReference w:type="default" r:id="rId7"/>
      <w:headerReference w:type="first" r:id="rId8"/>
      <w:footerReference w:type="first" r:id="rId9"/>
      <w:pgSz w:w="11906" w:h="16838"/>
      <w:pgMar w:top="2552" w:right="1440" w:bottom="1985" w:left="1440" w:header="709" w:footer="1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3BA4" w14:textId="77777777" w:rsidR="00E873C9" w:rsidRDefault="00E873C9" w:rsidP="00D03942">
      <w:pPr>
        <w:spacing w:after="0" w:line="240" w:lineRule="auto"/>
      </w:pPr>
      <w:r>
        <w:separator/>
      </w:r>
    </w:p>
  </w:endnote>
  <w:endnote w:type="continuationSeparator" w:id="0">
    <w:p w14:paraId="2C96A459" w14:textId="77777777" w:rsidR="00E873C9" w:rsidRDefault="00E873C9" w:rsidP="00D0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A675" w14:textId="77777777" w:rsidR="00B2724A" w:rsidRDefault="00B2724A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1D67CC6B" wp14:editId="3219E682">
          <wp:simplePos x="933450" y="9031111"/>
          <wp:positionH relativeFrom="page">
            <wp:align>center</wp:align>
          </wp:positionH>
          <wp:positionV relativeFrom="page">
            <wp:align>bottom</wp:align>
          </wp:positionV>
          <wp:extent cx="7564543" cy="1207911"/>
          <wp:effectExtent l="19050" t="0" r="0" b="0"/>
          <wp:wrapNone/>
          <wp:docPr id="5" name="Picture 4" descr="ponikve-memorandum-2018.1-druga-str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ikve-memorandum-2018.1-druga-stra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43" cy="1207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1683" w14:textId="77777777" w:rsidR="00D03942" w:rsidRDefault="00911F3B" w:rsidP="00911F3B">
    <w:pPr>
      <w:pStyle w:val="Footer"/>
      <w:ind w:left="-1418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6633A9" wp14:editId="61D8BF19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60000" cy="1051200"/>
          <wp:effectExtent l="0" t="0" r="0" b="0"/>
          <wp:wrapNone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C947" w14:textId="77777777" w:rsidR="00E873C9" w:rsidRDefault="00E873C9" w:rsidP="00D03942">
      <w:pPr>
        <w:spacing w:after="0" w:line="240" w:lineRule="auto"/>
      </w:pPr>
      <w:r>
        <w:separator/>
      </w:r>
    </w:p>
  </w:footnote>
  <w:footnote w:type="continuationSeparator" w:id="0">
    <w:p w14:paraId="6F186525" w14:textId="77777777" w:rsidR="00E873C9" w:rsidRDefault="00E873C9" w:rsidP="00D0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F4EF" w14:textId="77777777" w:rsidR="00D03942" w:rsidRDefault="00D03942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6ACE790" wp14:editId="523C4D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613600" cy="1507331"/>
          <wp:effectExtent l="19050" t="0" r="0" b="0"/>
          <wp:wrapNone/>
          <wp:docPr id="1" name="Picture 0" descr="ponikve-memorandum-2018.1-VOD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ikve-memorandum-2018.1-VODA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3600" cy="1507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52DFF"/>
    <w:multiLevelType w:val="hybridMultilevel"/>
    <w:tmpl w:val="F9886D72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03"/>
    <w:rsid w:val="00037C5C"/>
    <w:rsid w:val="000B2440"/>
    <w:rsid w:val="00190D03"/>
    <w:rsid w:val="0032058B"/>
    <w:rsid w:val="007D65A4"/>
    <w:rsid w:val="007F0910"/>
    <w:rsid w:val="00911F3B"/>
    <w:rsid w:val="00A11FE3"/>
    <w:rsid w:val="00B2724A"/>
    <w:rsid w:val="00D03942"/>
    <w:rsid w:val="00DB7C9A"/>
    <w:rsid w:val="00E873C9"/>
    <w:rsid w:val="00F3271A"/>
    <w:rsid w:val="00F7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05621"/>
  <w15:docId w15:val="{D23FC0F1-A871-4D43-9415-12840BB3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942"/>
  </w:style>
  <w:style w:type="paragraph" w:styleId="Footer">
    <w:name w:val="footer"/>
    <w:basedOn w:val="Normal"/>
    <w:link w:val="FooterChar"/>
    <w:uiPriority w:val="99"/>
    <w:unhideWhenUsed/>
    <w:rsid w:val="00D03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942"/>
  </w:style>
  <w:style w:type="paragraph" w:styleId="BalloonText">
    <w:name w:val="Balloon Text"/>
    <w:basedOn w:val="Normal"/>
    <w:link w:val="BalloonTextChar"/>
    <w:uiPriority w:val="99"/>
    <w:semiHidden/>
    <w:unhideWhenUsed/>
    <w:rsid w:val="00D0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0D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0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nikve\novi%20memorandumi\template\Ponikve%20VODA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Ponikve VODA_2021.dotx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Srdoč</dc:creator>
  <cp:keywords/>
  <dc:description/>
  <cp:lastModifiedBy>Barbara Srdoč</cp:lastModifiedBy>
  <cp:revision>2</cp:revision>
  <cp:lastPrinted>2021-04-27T18:12:00Z</cp:lastPrinted>
  <dcterms:created xsi:type="dcterms:W3CDTF">2021-07-28T12:13:00Z</dcterms:created>
  <dcterms:modified xsi:type="dcterms:W3CDTF">2021-07-28T12:14:00Z</dcterms:modified>
</cp:coreProperties>
</file>