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BC7A" w14:textId="77777777" w:rsidR="00552830" w:rsidRDefault="00552830"/>
    <w:p w14:paraId="44402A6B" w14:textId="50D5C94B" w:rsidR="00552830" w:rsidRDefault="00ED4F18" w:rsidP="00ED4F18">
      <w:pPr>
        <w:jc w:val="right"/>
      </w:pPr>
      <w:r w:rsidRPr="00ED4F18">
        <w:rPr>
          <w:noProof/>
          <w:lang w:eastAsia="hr-HR"/>
        </w:rPr>
        <w:drawing>
          <wp:inline distT="0" distB="0" distL="0" distR="0" wp14:anchorId="3498351D" wp14:editId="4C3DF427">
            <wp:extent cx="1835105" cy="902208"/>
            <wp:effectExtent l="0" t="0" r="0" b="0"/>
            <wp:docPr id="4106" name="Slika 17" descr="Ponikve-logotipi-voda.png">
              <a:extLst xmlns:a="http://schemas.openxmlformats.org/drawingml/2006/main">
                <a:ext uri="{FF2B5EF4-FFF2-40B4-BE49-F238E27FC236}">
                  <a16:creationId xmlns:a16="http://schemas.microsoft.com/office/drawing/2014/main" id="{FA394D40-1B1D-4152-A8E7-224AD3F656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Slika 17" descr="Ponikve-logotipi-voda.png">
                      <a:extLst>
                        <a:ext uri="{FF2B5EF4-FFF2-40B4-BE49-F238E27FC236}">
                          <a16:creationId xmlns:a16="http://schemas.microsoft.com/office/drawing/2014/main" id="{FA394D40-1B1D-4152-A8E7-224AD3F656D3}"/>
                        </a:ext>
                      </a:extLst>
                    </pic:cNvPr>
                    <pic:cNvPicPr>
                      <a:picLocks noChangeAspect="1"/>
                    </pic:cNvPicPr>
                  </pic:nvPicPr>
                  <pic:blipFill>
                    <a:blip r:embed="rId7">
                      <a:extLst>
                        <a:ext uri="{28A0092B-C50C-407E-A947-70E740481C1C}">
                          <a14:useLocalDpi xmlns:a14="http://schemas.microsoft.com/office/drawing/2010/main" val="0"/>
                        </a:ext>
                      </a:extLst>
                    </a:blip>
                    <a:srcRect l="20313" t="28719" r="19531" b="26237"/>
                    <a:stretch>
                      <a:fillRect/>
                    </a:stretch>
                  </pic:blipFill>
                  <pic:spPr bwMode="auto">
                    <a:xfrm>
                      <a:off x="0" y="0"/>
                      <a:ext cx="1878037" cy="923315"/>
                    </a:xfrm>
                    <a:prstGeom prst="rect">
                      <a:avLst/>
                    </a:prstGeom>
                    <a:noFill/>
                    <a:ln>
                      <a:noFill/>
                    </a:ln>
                  </pic:spPr>
                </pic:pic>
              </a:graphicData>
            </a:graphic>
          </wp:inline>
        </w:drawing>
      </w:r>
    </w:p>
    <w:p w14:paraId="0BC5B293" w14:textId="77777777" w:rsidR="00552830" w:rsidRDefault="00552830"/>
    <w:p w14:paraId="1F4A1A91" w14:textId="77777777" w:rsidR="00552830" w:rsidRDefault="00552830"/>
    <w:p w14:paraId="42E0E075" w14:textId="77777777" w:rsidR="00552830" w:rsidRDefault="00552830"/>
    <w:p w14:paraId="1D6C14FE" w14:textId="77777777" w:rsidR="00552830" w:rsidRDefault="00552830"/>
    <w:p w14:paraId="566B5F93" w14:textId="77777777" w:rsidR="00552830" w:rsidRDefault="00552830"/>
    <w:p w14:paraId="34569A64" w14:textId="77777777" w:rsidR="00552830" w:rsidRPr="00552830" w:rsidRDefault="00552830">
      <w:pPr>
        <w:rPr>
          <w:b/>
          <w:bCs/>
          <w:i/>
          <w:iCs/>
          <w:sz w:val="96"/>
          <w:szCs w:val="96"/>
        </w:rPr>
      </w:pPr>
    </w:p>
    <w:p w14:paraId="73C122CC" w14:textId="77777777" w:rsidR="00552830" w:rsidRPr="00AD7625" w:rsidRDefault="00552830" w:rsidP="00552830">
      <w:pPr>
        <w:jc w:val="right"/>
        <w:rPr>
          <w:b/>
          <w:bCs/>
          <w:i/>
          <w:iCs/>
          <w:color w:val="002060"/>
          <w:sz w:val="96"/>
          <w:szCs w:val="96"/>
        </w:rPr>
      </w:pPr>
      <w:r w:rsidRPr="00AD7625">
        <w:rPr>
          <w:b/>
          <w:bCs/>
          <w:i/>
          <w:iCs/>
          <w:color w:val="002060"/>
          <w:sz w:val="96"/>
          <w:szCs w:val="96"/>
        </w:rPr>
        <w:t>PLAN GRADNJE</w:t>
      </w:r>
    </w:p>
    <w:p w14:paraId="0DC22FD5" w14:textId="77777777" w:rsidR="00552830" w:rsidRPr="00ED4F18" w:rsidRDefault="00552830" w:rsidP="00552830">
      <w:pPr>
        <w:jc w:val="right"/>
        <w:rPr>
          <w:b/>
          <w:bCs/>
          <w:i/>
          <w:iCs/>
          <w:color w:val="002060"/>
          <w:sz w:val="52"/>
          <w:szCs w:val="52"/>
        </w:rPr>
      </w:pPr>
      <w:r w:rsidRPr="00ED4F18">
        <w:rPr>
          <w:b/>
          <w:bCs/>
          <w:i/>
          <w:iCs/>
          <w:color w:val="002060"/>
          <w:sz w:val="52"/>
          <w:szCs w:val="52"/>
        </w:rPr>
        <w:t>KOMUNALNIH VODNIH GRAĐEVINA</w:t>
      </w:r>
    </w:p>
    <w:p w14:paraId="74EE4E57" w14:textId="4621CA8F" w:rsidR="00552830" w:rsidRPr="00ED4F18" w:rsidRDefault="00552830" w:rsidP="00552830">
      <w:pPr>
        <w:jc w:val="right"/>
        <w:rPr>
          <w:b/>
          <w:bCs/>
          <w:i/>
          <w:iCs/>
          <w:color w:val="FF0000"/>
          <w:sz w:val="96"/>
          <w:szCs w:val="96"/>
        </w:rPr>
      </w:pPr>
      <w:r w:rsidRPr="00ED4F18">
        <w:rPr>
          <w:b/>
          <w:bCs/>
          <w:i/>
          <w:iCs/>
          <w:color w:val="FF0000"/>
          <w:sz w:val="96"/>
          <w:szCs w:val="96"/>
        </w:rPr>
        <w:t>za 202</w:t>
      </w:r>
      <w:r w:rsidR="008374B5">
        <w:rPr>
          <w:b/>
          <w:bCs/>
          <w:i/>
          <w:iCs/>
          <w:color w:val="FF0000"/>
          <w:sz w:val="96"/>
          <w:szCs w:val="96"/>
        </w:rPr>
        <w:t>5</w:t>
      </w:r>
      <w:r w:rsidRPr="00ED4F18">
        <w:rPr>
          <w:b/>
          <w:bCs/>
          <w:i/>
          <w:iCs/>
          <w:color w:val="FF0000"/>
          <w:sz w:val="96"/>
          <w:szCs w:val="96"/>
        </w:rPr>
        <w:t>.</w:t>
      </w:r>
    </w:p>
    <w:p w14:paraId="5ECAFC50" w14:textId="18B4B7C6" w:rsidR="00552830" w:rsidRDefault="00552830"/>
    <w:p w14:paraId="57F9C98F" w14:textId="24B6564E" w:rsidR="00552830" w:rsidRDefault="00552830"/>
    <w:p w14:paraId="14D68917" w14:textId="77777777" w:rsidR="00D67CBE" w:rsidRDefault="00D67CBE"/>
    <w:p w14:paraId="4AA3501F" w14:textId="77777777" w:rsidR="00D67CBE" w:rsidRDefault="00D67CBE"/>
    <w:p w14:paraId="6686DEFE" w14:textId="77777777" w:rsidR="00D67CBE" w:rsidRDefault="00D67CBE"/>
    <w:p w14:paraId="4366488C" w14:textId="77777777" w:rsidR="00D67CBE" w:rsidRDefault="00D67CBE"/>
    <w:p w14:paraId="0219C2A2" w14:textId="314C8197" w:rsidR="00552830" w:rsidRDefault="00552830"/>
    <w:p w14:paraId="5F14554C" w14:textId="2A19347B" w:rsidR="00552830" w:rsidRDefault="00552830"/>
    <w:p w14:paraId="23FF0D6E" w14:textId="0AB2F806" w:rsidR="00552830" w:rsidRDefault="00552830"/>
    <w:p w14:paraId="0EE1C776" w14:textId="06ADC613" w:rsidR="00552830" w:rsidRDefault="00552830"/>
    <w:p w14:paraId="53946FF6" w14:textId="00981EE4" w:rsidR="00552830" w:rsidRDefault="00552830"/>
    <w:p w14:paraId="66E5C13B" w14:textId="1732DB50" w:rsidR="00552830" w:rsidRDefault="00552830"/>
    <w:p w14:paraId="15145A11" w14:textId="48CFF506" w:rsidR="00552830" w:rsidRDefault="00552830"/>
    <w:p w14:paraId="6CF7BF85" w14:textId="43A4D525" w:rsidR="00552830" w:rsidRPr="0054271D" w:rsidRDefault="00ED4F18" w:rsidP="00ED4F18">
      <w:pPr>
        <w:jc w:val="center"/>
        <w:rPr>
          <w:sz w:val="28"/>
          <w:szCs w:val="28"/>
        </w:rPr>
      </w:pPr>
      <w:r w:rsidRPr="0054271D">
        <w:rPr>
          <w:sz w:val="28"/>
          <w:szCs w:val="28"/>
        </w:rPr>
        <w:t xml:space="preserve">Krk, </w:t>
      </w:r>
      <w:r w:rsidR="00884A48">
        <w:rPr>
          <w:sz w:val="28"/>
          <w:szCs w:val="28"/>
        </w:rPr>
        <w:t>studeni</w:t>
      </w:r>
      <w:r w:rsidRPr="0054271D">
        <w:rPr>
          <w:sz w:val="28"/>
          <w:szCs w:val="28"/>
        </w:rPr>
        <w:t xml:space="preserve"> 202</w:t>
      </w:r>
      <w:r w:rsidR="008374B5">
        <w:rPr>
          <w:sz w:val="28"/>
          <w:szCs w:val="28"/>
        </w:rPr>
        <w:t>4</w:t>
      </w:r>
      <w:r w:rsidRPr="0054271D">
        <w:rPr>
          <w:sz w:val="28"/>
          <w:szCs w:val="28"/>
        </w:rPr>
        <w:t>.</w:t>
      </w:r>
    </w:p>
    <w:p w14:paraId="10629D40" w14:textId="77777777" w:rsidR="00165033" w:rsidRDefault="00165033">
      <w:pPr>
        <w:spacing w:after="160" w:line="259" w:lineRule="auto"/>
        <w:jc w:val="left"/>
        <w:sectPr w:rsidR="00165033" w:rsidSect="00311F94">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9" w:footer="709" w:gutter="0"/>
          <w:cols w:space="708"/>
          <w:docGrid w:linePitch="360"/>
        </w:sectPr>
      </w:pPr>
    </w:p>
    <w:p w14:paraId="729B501C" w14:textId="32375A3F" w:rsidR="00552830" w:rsidRDefault="00552830">
      <w:pPr>
        <w:spacing w:after="160" w:line="259" w:lineRule="auto"/>
        <w:jc w:val="left"/>
      </w:pPr>
    </w:p>
    <w:p w14:paraId="0A9D55B6" w14:textId="6A92BAA6" w:rsidR="00826292" w:rsidRDefault="00826292" w:rsidP="008329D3">
      <w:pPr>
        <w:pStyle w:val="ListParagraph"/>
        <w:numPr>
          <w:ilvl w:val="0"/>
          <w:numId w:val="3"/>
        </w:numPr>
        <w:rPr>
          <w:b/>
          <w:bCs/>
          <w:color w:val="002060"/>
          <w:sz w:val="28"/>
          <w:szCs w:val="28"/>
        </w:rPr>
      </w:pPr>
      <w:r w:rsidRPr="008329D3">
        <w:rPr>
          <w:b/>
          <w:bCs/>
          <w:color w:val="002060"/>
          <w:sz w:val="28"/>
          <w:szCs w:val="28"/>
        </w:rPr>
        <w:t xml:space="preserve">Komunalne vodne građevine čija je gradnja od zajedničkog interesa </w:t>
      </w:r>
      <w:r w:rsidR="001A4549">
        <w:rPr>
          <w:b/>
          <w:bCs/>
          <w:color w:val="002060"/>
          <w:sz w:val="28"/>
          <w:szCs w:val="28"/>
        </w:rPr>
        <w:t>šest</w:t>
      </w:r>
      <w:r w:rsidRPr="008329D3">
        <w:rPr>
          <w:b/>
          <w:bCs/>
          <w:color w:val="002060"/>
          <w:sz w:val="28"/>
          <w:szCs w:val="28"/>
        </w:rPr>
        <w:t xml:space="preserve"> suvlasnika Isporučitelja</w:t>
      </w:r>
    </w:p>
    <w:p w14:paraId="3B8981FA" w14:textId="77777777" w:rsidR="004B201A" w:rsidRPr="008329D3" w:rsidRDefault="004B201A" w:rsidP="004B201A">
      <w:pPr>
        <w:pStyle w:val="ListParagraph"/>
        <w:rPr>
          <w:b/>
          <w:bCs/>
          <w:color w:val="002060"/>
          <w:sz w:val="28"/>
          <w:szCs w:val="28"/>
        </w:rPr>
      </w:pPr>
    </w:p>
    <w:p w14:paraId="746B6A2F" w14:textId="048AD5EE" w:rsidR="00712FB8" w:rsidRPr="00D67CBE" w:rsidRDefault="00712FB8" w:rsidP="00712FB8">
      <w:pPr>
        <w:pStyle w:val="ListParagraph"/>
        <w:numPr>
          <w:ilvl w:val="0"/>
          <w:numId w:val="1"/>
        </w:numPr>
        <w:rPr>
          <w:b/>
          <w:bCs/>
        </w:rPr>
      </w:pPr>
      <w:r w:rsidRPr="00D67CBE">
        <w:rPr>
          <w:b/>
          <w:bCs/>
        </w:rPr>
        <w:t>Projekt prikupljanja, odvodnje i pročišćavanja otpadnih voda na području otoka Krka</w:t>
      </w:r>
    </w:p>
    <w:p w14:paraId="6BD97847" w14:textId="77777777" w:rsidR="00193FE9" w:rsidRDefault="00193FE9" w:rsidP="00193FE9">
      <w:pPr>
        <w:spacing w:after="0"/>
      </w:pPr>
      <w:r>
        <w:t xml:space="preserve">Društvo je u 2017. godini prijavilo "Projekt prikupljanja, odvodnje i pročišćavanja otpadnih voda na području otoka Krka" za sufinanciranje iz Strukturnih i Kohezijskih fondova u sklopu financijske perspektive Europske Unije za proračunsko razdoblje 2014 – 2020.  godina. Projekt je odobren Odlukom Ministarstva zaštite okoliša i energetike 11. svibnja 2017. godine i njenom dopunom od 06. lipnja 2017. godine. </w:t>
      </w:r>
    </w:p>
    <w:p w14:paraId="10E83FBF" w14:textId="77777777" w:rsidR="00193FE9" w:rsidRDefault="00193FE9" w:rsidP="00193FE9">
      <w:pPr>
        <w:spacing w:after="0"/>
      </w:pPr>
      <w:r>
        <w:t>Društvo je 26. srpnja 2017. godine potpisalo:</w:t>
      </w:r>
    </w:p>
    <w:p w14:paraId="38E230EB" w14:textId="77777777" w:rsidR="00193FE9" w:rsidRDefault="00193FE9" w:rsidP="00193FE9">
      <w:pPr>
        <w:spacing w:after="0"/>
      </w:pPr>
    </w:p>
    <w:p w14:paraId="587B797E" w14:textId="77777777" w:rsidR="00193FE9" w:rsidRDefault="00193FE9" w:rsidP="00193FE9">
      <w:pPr>
        <w:spacing w:after="0"/>
      </w:pPr>
      <w:r>
        <w:t>- Ugovor o dodjeli bespovratnih sredstava EU projekta s Ministarstvom zaštite okoliša i energetike kao posredničkim tijelom razine 1 (skraćeno PT1) i Hrvatskim vodama kao posredničkim tijelom razine 2 (skraćeno PT2).</w:t>
      </w:r>
    </w:p>
    <w:p w14:paraId="13F0B39D" w14:textId="77777777" w:rsidR="00193FE9" w:rsidRDefault="00193FE9" w:rsidP="00193FE9">
      <w:pPr>
        <w:spacing w:after="0"/>
      </w:pPr>
      <w:r>
        <w:t>Ukupna vrijednost projekta procijenjena je na ukupan iznos od  86.045.837,02 EUR (648.312.359,00 kn/7,53450 fiksni tečaj konverzije). Prihvatljivi procijenjeni troškovi iznose 67.809.842,33 EUR (510.913.257,00 kn/7,53450 fiksni tečaj konverzije), a neprihvatljivi trošak su ulaganja do 2014. godine i porez na dodanu vrijednost. Udjeli u sufinanciranju prihvaćenih planiranih troškova su sljedeći:</w:t>
      </w:r>
    </w:p>
    <w:p w14:paraId="14274389" w14:textId="77777777" w:rsidR="00193FE9" w:rsidRDefault="00193FE9" w:rsidP="00193FE9">
      <w:pPr>
        <w:spacing w:after="0"/>
      </w:pPr>
    </w:p>
    <w:p w14:paraId="4156ACC5" w14:textId="77777777" w:rsidR="00193FE9" w:rsidRDefault="00193FE9" w:rsidP="00193FE9">
      <w:pPr>
        <w:spacing w:after="0"/>
      </w:pPr>
      <w:r>
        <w:t>bespovratna sredstva EU</w:t>
      </w:r>
      <w:r>
        <w:tab/>
        <w:t>48.993.119,65 EUR - 72,25075% (369.138.660 kn)</w:t>
      </w:r>
    </w:p>
    <w:p w14:paraId="352EDEC7" w14:textId="705FA824" w:rsidR="00193FE9" w:rsidRDefault="00193FE9" w:rsidP="00193FE9">
      <w:pPr>
        <w:spacing w:after="0"/>
      </w:pPr>
      <w:r>
        <w:t xml:space="preserve">domaća komponenta </w:t>
      </w:r>
      <w:r>
        <w:tab/>
      </w:r>
      <w:r w:rsidR="0041705F">
        <w:tab/>
      </w:r>
      <w:r>
        <w:t>18.816.722,68 EUR - 27,74925% (141.774.597 kn)</w:t>
      </w:r>
    </w:p>
    <w:p w14:paraId="622550A2" w14:textId="77777777" w:rsidR="00193FE9" w:rsidRDefault="00193FE9" w:rsidP="00193FE9">
      <w:pPr>
        <w:spacing w:after="0"/>
      </w:pPr>
      <w:r>
        <w:tab/>
      </w:r>
    </w:p>
    <w:p w14:paraId="4C93369C" w14:textId="77777777" w:rsidR="00193FE9" w:rsidRDefault="00193FE9" w:rsidP="00193FE9">
      <w:pPr>
        <w:spacing w:after="0"/>
      </w:pPr>
      <w:r>
        <w:t>Dodatak 1 Ugovoru o dodjeli bespovratnih sredstava sklopljen je 13. lipnja 2018. i odnosi se na izmjene intervala slanja mjesečnih izvještaja odnosno zahtjeva za nadoknadom sredstava te na iznos zahtjeva za nadoknadom sredstava.</w:t>
      </w:r>
    </w:p>
    <w:p w14:paraId="46A2DDC1" w14:textId="77777777" w:rsidR="00193FE9" w:rsidRDefault="00193FE9" w:rsidP="00193FE9">
      <w:pPr>
        <w:spacing w:after="0"/>
      </w:pPr>
      <w:r>
        <w:t>Dodatkom 2 Ugovoru o dodjeli bespovratnih sredstava sklopljenim 28. prosinca 2020. godine razdoblje provedbe projekta produženo je do 31. prosinca 2023. godine te se prilagodila vrijednost pojedinih indikatora sukladno tehničkim obrazloženjima.</w:t>
      </w:r>
    </w:p>
    <w:p w14:paraId="71222235" w14:textId="77777777" w:rsidR="00193FE9" w:rsidRDefault="00193FE9" w:rsidP="00193FE9">
      <w:pPr>
        <w:spacing w:after="0"/>
      </w:pPr>
      <w:r>
        <w:t>Dodatkom 3 Ugovoru o dodjeli bespovratnih sredstava sklopljenim 23. studenog 2022. godine zamjenjen je obrazac A i uvedena je interna jedinica za upravljanje projektom.</w:t>
      </w:r>
    </w:p>
    <w:p w14:paraId="45873713" w14:textId="77777777" w:rsidR="00193FE9" w:rsidRDefault="00193FE9" w:rsidP="00193FE9">
      <w:pPr>
        <w:spacing w:after="0"/>
      </w:pPr>
    </w:p>
    <w:p w14:paraId="6F58BC6D" w14:textId="77777777" w:rsidR="00193FE9" w:rsidRDefault="00193FE9" w:rsidP="00193FE9">
      <w:pPr>
        <w:spacing w:after="0"/>
      </w:pPr>
      <w:r>
        <w:t>Zbog produženog trajanja postupka javne nabave i kašnjenja tijela javne vlasti u postupcima ishođenja lokacijskih i građevinskih dozvola po ugovoru o radovima na izgradnji i nadogradnji uređaja za pročišćavanje otpadnih voda, Društvo je 29. prosinca 2023. godine uputilo zahtjev za produženje razdoblja provedbe projekta do 28. veljače 2025. godine. Zahtjev je odobren te je 25. travnja 2024. godine potpisan Dodatak 4 Ugovoru o dodjeli bespovratnih sredstava.</w:t>
      </w:r>
    </w:p>
    <w:p w14:paraId="061E5EB7" w14:textId="77777777" w:rsidR="0041705F" w:rsidRDefault="0041705F" w:rsidP="00193FE9">
      <w:pPr>
        <w:spacing w:after="0"/>
      </w:pPr>
    </w:p>
    <w:p w14:paraId="4A5FE55F" w14:textId="5374E449" w:rsidR="0041705F" w:rsidRDefault="0041705F" w:rsidP="00193FE9">
      <w:pPr>
        <w:spacing w:after="0"/>
      </w:pPr>
      <w:r>
        <w:t>S</w:t>
      </w:r>
      <w:r w:rsidR="000B6707">
        <w:t xml:space="preserve"> </w:t>
      </w:r>
      <w:r>
        <w:t>obzirom da je radoblje provedbe projekta završilo 31. prosinca 2023. godine, Društvo je ukupno iskoristilo</w:t>
      </w:r>
      <w:r w:rsidRPr="0041705F">
        <w:t xml:space="preserve"> 45.307.77</w:t>
      </w:r>
      <w:r>
        <w:t>3 EUR EU sredstava za sufinanciranje ovog projekta.</w:t>
      </w:r>
    </w:p>
    <w:p w14:paraId="5215E27D" w14:textId="77777777" w:rsidR="00524268" w:rsidRPr="00185293" w:rsidRDefault="00524268" w:rsidP="00524268">
      <w:pPr>
        <w:spacing w:after="0"/>
        <w:rPr>
          <w:sz w:val="10"/>
          <w:szCs w:val="10"/>
        </w:rPr>
      </w:pPr>
    </w:p>
    <w:p w14:paraId="2C9EBEE9" w14:textId="77777777" w:rsidR="00524268" w:rsidRDefault="00524268" w:rsidP="00524268">
      <w:pPr>
        <w:spacing w:after="0"/>
      </w:pPr>
      <w:r>
        <w:t xml:space="preserve">- </w:t>
      </w:r>
      <w:r w:rsidRPr="00610D49">
        <w:rPr>
          <w:b/>
        </w:rPr>
        <w:t>Ugovor o sufinanciranju EU projekta</w:t>
      </w:r>
      <w:r>
        <w:t xml:space="preserve"> s </w:t>
      </w:r>
      <w:r w:rsidRPr="00185293">
        <w:t>Ministarstva zaštite okoliša i energetike</w:t>
      </w:r>
      <w:r>
        <w:t xml:space="preserve"> kao posredničkog tijela 1 (PT1),</w:t>
      </w:r>
      <w:r w:rsidRPr="00185293">
        <w:t xml:space="preserve"> </w:t>
      </w:r>
      <w:r>
        <w:t>Hrvatskim vodama kao posredničkog tijela 2 (PT2) te 6 jedinica lokalne samouprave (sve jedinice otoka Krka osim Vrbnika koji ne sudjeluje u EU projektu) u kojem se navode i udjeli u sufinanciranju prihvaćenih troškova domaće komponente (bez sredstava EU):</w:t>
      </w:r>
    </w:p>
    <w:p w14:paraId="610EC0E4" w14:textId="77777777" w:rsidR="00524268" w:rsidRPr="002C3751" w:rsidRDefault="00524268" w:rsidP="00524268">
      <w:pPr>
        <w:spacing w:after="0"/>
        <w:rPr>
          <w:sz w:val="10"/>
          <w:szCs w:val="10"/>
        </w:rPr>
      </w:pPr>
    </w:p>
    <w:p w14:paraId="0E0AD947" w14:textId="23721642" w:rsidR="00524268" w:rsidRDefault="00524268" w:rsidP="00524268">
      <w:pPr>
        <w:pStyle w:val="ListParagraph"/>
        <w:numPr>
          <w:ilvl w:val="0"/>
          <w:numId w:val="2"/>
        </w:numPr>
        <w:spacing w:after="0"/>
      </w:pPr>
      <w:r w:rsidRPr="00185293">
        <w:t>Ministarstv</w:t>
      </w:r>
      <w:r>
        <w:t>o</w:t>
      </w:r>
      <w:r w:rsidRPr="00185293">
        <w:t xml:space="preserve"> zaštite okoliša i energetike</w:t>
      </w:r>
      <w:r>
        <w:t xml:space="preserve"> </w:t>
      </w:r>
      <w:r>
        <w:tab/>
        <w:t xml:space="preserve">33,33% </w:t>
      </w:r>
    </w:p>
    <w:p w14:paraId="513E223A" w14:textId="48B050BB" w:rsidR="00524268" w:rsidRDefault="00524268" w:rsidP="00524268">
      <w:pPr>
        <w:pStyle w:val="ListParagraph"/>
        <w:numPr>
          <w:ilvl w:val="0"/>
          <w:numId w:val="2"/>
        </w:numPr>
        <w:spacing w:after="0"/>
      </w:pPr>
      <w:r>
        <w:t>Hrvatske vode</w:t>
      </w:r>
      <w:r>
        <w:tab/>
      </w:r>
      <w:r>
        <w:tab/>
      </w:r>
      <w:r>
        <w:tab/>
      </w:r>
      <w:r>
        <w:tab/>
        <w:t xml:space="preserve"> </w:t>
      </w:r>
      <w:r>
        <w:tab/>
        <w:t>33,33%</w:t>
      </w:r>
    </w:p>
    <w:p w14:paraId="57B3F611" w14:textId="77B90F4E" w:rsidR="00524268" w:rsidRDefault="00524268" w:rsidP="00524268">
      <w:pPr>
        <w:pStyle w:val="ListParagraph"/>
        <w:numPr>
          <w:ilvl w:val="0"/>
          <w:numId w:val="2"/>
        </w:numPr>
        <w:spacing w:after="0"/>
      </w:pPr>
      <w:r>
        <w:t>lokalna komponenta (otok Krk)</w:t>
      </w:r>
      <w:r>
        <w:tab/>
      </w:r>
      <w:r>
        <w:tab/>
        <w:t xml:space="preserve"> </w:t>
      </w:r>
      <w:r>
        <w:tab/>
        <w:t>33,33%</w:t>
      </w:r>
    </w:p>
    <w:p w14:paraId="2DF3D2B4" w14:textId="77777777" w:rsidR="00524268" w:rsidRPr="00610D49" w:rsidRDefault="00524268" w:rsidP="00524268">
      <w:pPr>
        <w:pStyle w:val="ListParagraph"/>
        <w:spacing w:after="0"/>
        <w:rPr>
          <w:sz w:val="10"/>
          <w:szCs w:val="10"/>
        </w:rPr>
      </w:pPr>
    </w:p>
    <w:p w14:paraId="7DE705C6" w14:textId="7F98E6B8" w:rsidR="00524268" w:rsidRPr="00610D49" w:rsidRDefault="00524268" w:rsidP="00524268">
      <w:pPr>
        <w:pStyle w:val="ListParagraph"/>
        <w:numPr>
          <w:ilvl w:val="1"/>
          <w:numId w:val="2"/>
        </w:numPr>
        <w:spacing w:after="0"/>
        <w:rPr>
          <w:sz w:val="20"/>
          <w:szCs w:val="20"/>
        </w:rPr>
      </w:pPr>
      <w:r w:rsidRPr="00610D49">
        <w:rPr>
          <w:sz w:val="20"/>
          <w:szCs w:val="20"/>
        </w:rPr>
        <w:t>Ponikve voda d.o.o.</w:t>
      </w:r>
      <w:r w:rsidRPr="00610D49">
        <w:rPr>
          <w:sz w:val="20"/>
          <w:szCs w:val="20"/>
        </w:rPr>
        <w:tab/>
      </w:r>
      <w:r w:rsidR="003C711E">
        <w:rPr>
          <w:sz w:val="20"/>
          <w:szCs w:val="20"/>
        </w:rPr>
        <w:tab/>
      </w:r>
      <w:r w:rsidRPr="00610D49">
        <w:rPr>
          <w:sz w:val="20"/>
          <w:szCs w:val="20"/>
        </w:rPr>
        <w:t>3,42%</w:t>
      </w:r>
    </w:p>
    <w:p w14:paraId="22D57A96" w14:textId="5288475C" w:rsidR="00524268" w:rsidRPr="00610D49" w:rsidRDefault="00524268" w:rsidP="00524268">
      <w:pPr>
        <w:pStyle w:val="ListParagraph"/>
        <w:numPr>
          <w:ilvl w:val="1"/>
          <w:numId w:val="2"/>
        </w:numPr>
        <w:spacing w:after="0"/>
        <w:rPr>
          <w:sz w:val="20"/>
          <w:szCs w:val="20"/>
        </w:rPr>
      </w:pPr>
      <w:r w:rsidRPr="00610D49">
        <w:rPr>
          <w:sz w:val="20"/>
          <w:szCs w:val="20"/>
        </w:rPr>
        <w:t>Grad Krk</w:t>
      </w:r>
      <w:r w:rsidRPr="00610D49">
        <w:rPr>
          <w:sz w:val="20"/>
          <w:szCs w:val="20"/>
        </w:rPr>
        <w:tab/>
      </w:r>
      <w:r w:rsidRPr="00610D49">
        <w:rPr>
          <w:sz w:val="20"/>
          <w:szCs w:val="20"/>
        </w:rPr>
        <w:tab/>
      </w:r>
      <w:r w:rsidR="003C711E">
        <w:rPr>
          <w:sz w:val="20"/>
          <w:szCs w:val="20"/>
        </w:rPr>
        <w:tab/>
      </w:r>
      <w:r w:rsidRPr="00610D49">
        <w:rPr>
          <w:sz w:val="20"/>
          <w:szCs w:val="20"/>
        </w:rPr>
        <w:t>6,80%</w:t>
      </w:r>
    </w:p>
    <w:p w14:paraId="72CC977E" w14:textId="4CFC4C0A" w:rsidR="00524268" w:rsidRPr="00610D49" w:rsidRDefault="00524268" w:rsidP="00524268">
      <w:pPr>
        <w:pStyle w:val="ListParagraph"/>
        <w:numPr>
          <w:ilvl w:val="1"/>
          <w:numId w:val="2"/>
        </w:numPr>
        <w:spacing w:after="0"/>
        <w:rPr>
          <w:sz w:val="20"/>
          <w:szCs w:val="20"/>
        </w:rPr>
      </w:pPr>
      <w:r w:rsidRPr="00610D49">
        <w:rPr>
          <w:sz w:val="20"/>
          <w:szCs w:val="20"/>
        </w:rPr>
        <w:t>Općina Baška</w:t>
      </w:r>
      <w:r w:rsidRPr="00610D49">
        <w:rPr>
          <w:sz w:val="20"/>
          <w:szCs w:val="20"/>
        </w:rPr>
        <w:tab/>
      </w:r>
      <w:r w:rsidR="003C711E">
        <w:rPr>
          <w:sz w:val="20"/>
          <w:szCs w:val="20"/>
        </w:rPr>
        <w:tab/>
      </w:r>
      <w:r w:rsidR="003C711E">
        <w:rPr>
          <w:sz w:val="20"/>
          <w:szCs w:val="20"/>
        </w:rPr>
        <w:tab/>
      </w:r>
      <w:r w:rsidRPr="00610D49">
        <w:rPr>
          <w:sz w:val="20"/>
          <w:szCs w:val="20"/>
        </w:rPr>
        <w:t>3,85%</w:t>
      </w:r>
    </w:p>
    <w:p w14:paraId="2DDCB629" w14:textId="32A77449" w:rsidR="00524268" w:rsidRPr="00610D49" w:rsidRDefault="00524268" w:rsidP="00524268">
      <w:pPr>
        <w:pStyle w:val="ListParagraph"/>
        <w:numPr>
          <w:ilvl w:val="1"/>
          <w:numId w:val="2"/>
        </w:numPr>
        <w:spacing w:after="0"/>
        <w:rPr>
          <w:sz w:val="20"/>
          <w:szCs w:val="20"/>
        </w:rPr>
      </w:pPr>
      <w:r w:rsidRPr="00610D49">
        <w:rPr>
          <w:sz w:val="20"/>
          <w:szCs w:val="20"/>
        </w:rPr>
        <w:t>Općina Dobrinj</w:t>
      </w:r>
      <w:r w:rsidRPr="00610D49">
        <w:rPr>
          <w:sz w:val="20"/>
          <w:szCs w:val="20"/>
        </w:rPr>
        <w:tab/>
      </w:r>
      <w:r w:rsidRPr="00610D49">
        <w:rPr>
          <w:sz w:val="20"/>
          <w:szCs w:val="20"/>
        </w:rPr>
        <w:tab/>
      </w:r>
      <w:r w:rsidRPr="00610D49">
        <w:rPr>
          <w:sz w:val="20"/>
          <w:szCs w:val="20"/>
        </w:rPr>
        <w:tab/>
        <w:t>5,25%</w:t>
      </w:r>
    </w:p>
    <w:p w14:paraId="07450044" w14:textId="61A30C62" w:rsidR="00524268" w:rsidRPr="00610D49" w:rsidRDefault="00524268" w:rsidP="00524268">
      <w:pPr>
        <w:pStyle w:val="ListParagraph"/>
        <w:numPr>
          <w:ilvl w:val="1"/>
          <w:numId w:val="2"/>
        </w:numPr>
        <w:spacing w:after="0"/>
        <w:rPr>
          <w:sz w:val="20"/>
          <w:szCs w:val="20"/>
        </w:rPr>
      </w:pPr>
      <w:r w:rsidRPr="00610D49">
        <w:rPr>
          <w:sz w:val="20"/>
          <w:szCs w:val="20"/>
        </w:rPr>
        <w:lastRenderedPageBreak/>
        <w:t>Općina Malinska-Dubašnica</w:t>
      </w:r>
      <w:r w:rsidR="003C711E">
        <w:rPr>
          <w:sz w:val="20"/>
          <w:szCs w:val="20"/>
        </w:rPr>
        <w:tab/>
      </w:r>
      <w:r w:rsidRPr="00610D49">
        <w:rPr>
          <w:sz w:val="20"/>
          <w:szCs w:val="20"/>
        </w:rPr>
        <w:t>5,72%</w:t>
      </w:r>
    </w:p>
    <w:p w14:paraId="7D27DB1C" w14:textId="471EF780" w:rsidR="00524268" w:rsidRPr="00610D49" w:rsidRDefault="00524268" w:rsidP="00524268">
      <w:pPr>
        <w:pStyle w:val="ListParagraph"/>
        <w:numPr>
          <w:ilvl w:val="1"/>
          <w:numId w:val="2"/>
        </w:numPr>
        <w:spacing w:after="0"/>
        <w:rPr>
          <w:sz w:val="20"/>
          <w:szCs w:val="20"/>
        </w:rPr>
      </w:pPr>
      <w:r w:rsidRPr="00610D49">
        <w:rPr>
          <w:sz w:val="20"/>
          <w:szCs w:val="20"/>
        </w:rPr>
        <w:t>Općina Omišalj</w:t>
      </w:r>
      <w:r w:rsidRPr="00610D49">
        <w:rPr>
          <w:sz w:val="20"/>
          <w:szCs w:val="20"/>
        </w:rPr>
        <w:tab/>
      </w:r>
      <w:r w:rsidRPr="00610D49">
        <w:rPr>
          <w:sz w:val="20"/>
          <w:szCs w:val="20"/>
        </w:rPr>
        <w:tab/>
      </w:r>
      <w:r w:rsidRPr="00610D49">
        <w:rPr>
          <w:sz w:val="20"/>
          <w:szCs w:val="20"/>
        </w:rPr>
        <w:tab/>
        <w:t>5,33%</w:t>
      </w:r>
    </w:p>
    <w:p w14:paraId="7D0DBA07" w14:textId="3113CF3F" w:rsidR="00524268" w:rsidRPr="00610D49" w:rsidRDefault="00524268" w:rsidP="00524268">
      <w:pPr>
        <w:pStyle w:val="ListParagraph"/>
        <w:numPr>
          <w:ilvl w:val="1"/>
          <w:numId w:val="2"/>
        </w:numPr>
        <w:spacing w:after="0"/>
        <w:rPr>
          <w:sz w:val="20"/>
          <w:szCs w:val="20"/>
        </w:rPr>
      </w:pPr>
      <w:r w:rsidRPr="00610D49">
        <w:rPr>
          <w:sz w:val="20"/>
          <w:szCs w:val="20"/>
        </w:rPr>
        <w:t>Općina Punat</w:t>
      </w:r>
      <w:r w:rsidRPr="00610D49">
        <w:rPr>
          <w:sz w:val="20"/>
          <w:szCs w:val="20"/>
        </w:rPr>
        <w:tab/>
      </w:r>
      <w:r w:rsidRPr="00610D49">
        <w:rPr>
          <w:sz w:val="20"/>
          <w:szCs w:val="20"/>
        </w:rPr>
        <w:tab/>
      </w:r>
      <w:r w:rsidRPr="00610D49">
        <w:rPr>
          <w:sz w:val="20"/>
          <w:szCs w:val="20"/>
        </w:rPr>
        <w:tab/>
        <w:t>2,97%</w:t>
      </w:r>
    </w:p>
    <w:p w14:paraId="12A69E4C" w14:textId="77777777" w:rsidR="00524268" w:rsidRPr="00185293" w:rsidRDefault="00524268" w:rsidP="00524268">
      <w:pPr>
        <w:spacing w:after="0"/>
        <w:rPr>
          <w:sz w:val="10"/>
          <w:szCs w:val="10"/>
        </w:rPr>
      </w:pPr>
    </w:p>
    <w:p w14:paraId="1D1397E9" w14:textId="77777777" w:rsidR="00524268" w:rsidRPr="00185293" w:rsidRDefault="00524268" w:rsidP="00524268">
      <w:pPr>
        <w:spacing w:after="0"/>
        <w:rPr>
          <w:sz w:val="10"/>
          <w:szCs w:val="10"/>
        </w:rPr>
      </w:pPr>
    </w:p>
    <w:p w14:paraId="382A5A9D" w14:textId="16189953" w:rsidR="00193FE9" w:rsidRPr="00193FE9" w:rsidRDefault="00193FE9" w:rsidP="00193FE9">
      <w:r w:rsidRPr="00193FE9">
        <w:t>Zbog isteka razdoblja prihvatljivosti troškova za financiranje sredstvima iz Kohezijskog fonda 2014.-2020. (prihvatljivi troškovi koji su plaćeni do 31. prosinca 2023. godine), Društvo je 25. travnja 2024. godine s Ministarstvom gospodarstva i održivog razvoja i s Hrvatskim vodama potpisalo Ugovor o privremenom sufinanciranju projekta temeljem kojeg se u 2024. godini nastav</w:t>
      </w:r>
      <w:r w:rsidR="00992250">
        <w:t>ilo</w:t>
      </w:r>
      <w:r w:rsidRPr="00193FE9">
        <w:t xml:space="preserve"> privremeno sufinanciranje projekta prema omjeru financiranja definiranom u inicijalnom Ugovoru o dodjeli bespovratnih sredstava s pripadajućim dodacima.</w:t>
      </w:r>
    </w:p>
    <w:p w14:paraId="3246BD28" w14:textId="77777777" w:rsidR="00A449C6" w:rsidRDefault="00A449C6" w:rsidP="00524268">
      <w:pPr>
        <w:spacing w:after="0"/>
      </w:pPr>
    </w:p>
    <w:p w14:paraId="13B7985E" w14:textId="796ECF39" w:rsidR="00524268" w:rsidRDefault="00524268" w:rsidP="00524268">
      <w:pPr>
        <w:spacing w:after="0"/>
      </w:pPr>
      <w:r>
        <w:t xml:space="preserve">- </w:t>
      </w:r>
      <w:r w:rsidRPr="00610D49">
        <w:rPr>
          <w:b/>
        </w:rPr>
        <w:t>Ugovor o partnerstvu na EU projektu</w:t>
      </w:r>
      <w:r>
        <w:t xml:space="preserve"> s jedinicama lokalne samouprave u kojem je navedena i obveza vraćanja kredita koji je Ponikve voda potpisala s Hrvatskom bankom za obnovu i razvoj (</w:t>
      </w:r>
      <w:r w:rsidR="003C711E">
        <w:t xml:space="preserve"> </w:t>
      </w:r>
      <w:r w:rsidR="00193FE9" w:rsidRPr="00193FE9">
        <w:t>5.453.245,64</w:t>
      </w:r>
      <w:r w:rsidR="003C711E">
        <w:t xml:space="preserve"> €</w:t>
      </w:r>
      <w:r>
        <w:t>, fiksna godišnja kamatna stopa od</w:t>
      </w:r>
      <w:r w:rsidRPr="00A518F9">
        <w:t xml:space="preserve"> 2,5%</w:t>
      </w:r>
      <w:r>
        <w:t xml:space="preserve">, rok otplate </w:t>
      </w:r>
      <w:r w:rsidRPr="00A518F9">
        <w:t>10 godina</w:t>
      </w:r>
      <w:r>
        <w:t>), a kojeg će u cijelosti vraćati jedinice lokalne samouprave s obzirom da se radi o sredstvima koja pokrivaju dio lokalne komponente jedinica lokalne samoprave.</w:t>
      </w:r>
      <w:r w:rsidR="00193FE9" w:rsidRPr="00193FE9">
        <w:t xml:space="preserve"> </w:t>
      </w:r>
      <w:r w:rsidR="00193FE9">
        <w:t>P</w:t>
      </w:r>
      <w:r w:rsidR="00193FE9" w:rsidRPr="00193FE9">
        <w:t xml:space="preserve">rva otplatna rata </w:t>
      </w:r>
      <w:r w:rsidR="00193FE9">
        <w:t xml:space="preserve">bila je </w:t>
      </w:r>
      <w:r w:rsidR="00193FE9" w:rsidRPr="00193FE9">
        <w:t>30. lipnja 2024. godine</w:t>
      </w:r>
      <w:r w:rsidR="00193FE9">
        <w:t>.</w:t>
      </w:r>
    </w:p>
    <w:p w14:paraId="745B76C4" w14:textId="77777777" w:rsidR="004B201A" w:rsidRDefault="004B201A" w:rsidP="004E5E83">
      <w:pPr>
        <w:spacing w:after="0"/>
      </w:pPr>
    </w:p>
    <w:p w14:paraId="7CDF8569" w14:textId="77777777" w:rsidR="004E5E83" w:rsidRPr="001A4549" w:rsidRDefault="004E5E83" w:rsidP="004E5E83">
      <w:pPr>
        <w:spacing w:after="0"/>
        <w:rPr>
          <w:sz w:val="10"/>
          <w:szCs w:val="10"/>
          <w:lang w:val="pl-PL"/>
        </w:rPr>
      </w:pPr>
    </w:p>
    <w:p w14:paraId="2DC9B2D9" w14:textId="77777777" w:rsidR="005C3514" w:rsidRPr="00920092" w:rsidRDefault="005C3514" w:rsidP="005C3514">
      <w:pPr>
        <w:spacing w:after="0"/>
        <w:ind w:firstLine="708"/>
      </w:pPr>
      <w:bookmarkStart w:id="0" w:name="_Hlk121308143"/>
      <w:r w:rsidRPr="00920092">
        <w:t xml:space="preserve">EU projekt se odnosi na sljedeće aglomeracije: Omišalj, Malinska-Njivice, Krk, Punat-Kornić, Baška i Klimno-Šilo. Uključuje izgradnju fekalne kanalizacije i pratećih objekata, rekonstrukciju vodovodne mreže, rehabilitaciju kanalizacijskih kolektora te nadogradnju četiri uređaja za pročišćavanje otpadnih voda i izgradnju dva nova uređaja za pročišćavanje. </w:t>
      </w:r>
    </w:p>
    <w:p w14:paraId="6F009A41" w14:textId="69517562" w:rsidR="00A449C6" w:rsidRDefault="00920092" w:rsidP="00920092">
      <w:pPr>
        <w:spacing w:after="0"/>
      </w:pPr>
      <w:r w:rsidRPr="00920092">
        <w:t>Izgradilo se ukupno 89 km kanalizacije (fekalna, tlačna kanalizacija i sigurnosni ispusti) uz 23 crpne stanice, te se rekonstruiralo 42,7 km vodovodne mreže</w:t>
      </w:r>
      <w:r w:rsidR="00193FE9" w:rsidRPr="00193FE9">
        <w:t xml:space="preserve"> uz rehabilitaciju 10.218 m kolektora i 1.283 revizijska okna odnosno 4.752 nova kućna priključka na sustav fekalne kanalizacije.</w:t>
      </w:r>
      <w:r>
        <w:t xml:space="preserve"> </w:t>
      </w:r>
    </w:p>
    <w:p w14:paraId="3C6070D8" w14:textId="77777777" w:rsidR="003C711E" w:rsidRDefault="003C711E" w:rsidP="00920092">
      <w:pPr>
        <w:spacing w:after="0"/>
      </w:pPr>
    </w:p>
    <w:p w14:paraId="2E8A8B37" w14:textId="1471F119" w:rsidR="003C711E" w:rsidRDefault="003C711E" w:rsidP="00920092">
      <w:pPr>
        <w:spacing w:after="0"/>
      </w:pPr>
      <w:r>
        <w:t xml:space="preserve">Do kraja 2023. godine planira se završetak </w:t>
      </w:r>
      <w:r w:rsidR="000B3C8E">
        <w:t xml:space="preserve">radova na uređajima za pročišćavanje otpadnih voda. </w:t>
      </w:r>
      <w:r w:rsidRPr="00920092">
        <w:t xml:space="preserve">Ukupni kapacitet uređaja je 85.000 ES [ekvivalent-stanovnika], a funkcionirat će sa drugim (biološkim) stupnjem pročišćavanja. Uređaji </w:t>
      </w:r>
      <w:r w:rsidR="000B3C8E">
        <w:t>su</w:t>
      </w:r>
      <w:r w:rsidRPr="00920092">
        <w:t xml:space="preserve"> na slijedećim lokacijama: Omišalj (7.000 ES), Malinska-Ćuf koji će prikupljati otpadne vode naselja Njivica i naselja Općine Malinska-Dubašnica (25.000 ES), Krk (19.000 ES), Punat koji će prikupljati otpadne vode Punta i Kornića (12.500 ES), Baška (14.000 ES) i Klimno-Šilo koji će prikupljati otpadne vode priobalja Dobrinjštine (7.500 ES).</w:t>
      </w:r>
    </w:p>
    <w:p w14:paraId="5C98E08D" w14:textId="77777777" w:rsidR="000B3C8E" w:rsidRDefault="000B3C8E" w:rsidP="00920092">
      <w:pPr>
        <w:spacing w:after="0"/>
      </w:pPr>
    </w:p>
    <w:p w14:paraId="00DC1F0C" w14:textId="624D63C8" w:rsidR="000B3C8E" w:rsidRDefault="000B3C8E" w:rsidP="00920092">
      <w:pPr>
        <w:spacing w:after="0"/>
      </w:pPr>
      <w:r w:rsidRPr="0092375B">
        <w:t xml:space="preserve">U </w:t>
      </w:r>
      <w:r w:rsidR="0041705F">
        <w:t xml:space="preserve">ožujku </w:t>
      </w:r>
      <w:r w:rsidRPr="0092375B">
        <w:t>2024. godin</w:t>
      </w:r>
      <w:r w:rsidR="0041705F">
        <w:t>e</w:t>
      </w:r>
      <w:r w:rsidRPr="0092375B">
        <w:t xml:space="preserve"> započeo </w:t>
      </w:r>
      <w:r w:rsidR="00992250">
        <w:t>je</w:t>
      </w:r>
      <w:r w:rsidRPr="0092375B">
        <w:t xml:space="preserve"> probni rad uređaja za pročišćavanje otpadnih voda</w:t>
      </w:r>
      <w:r w:rsidR="00992250">
        <w:t xml:space="preserve">. </w:t>
      </w:r>
      <w:r w:rsidRPr="0092375B">
        <w:t>Zbog završetka razdoblja provedbe projekta</w:t>
      </w:r>
      <w:r w:rsidR="00992250">
        <w:t xml:space="preserve">, </w:t>
      </w:r>
      <w:r w:rsidRPr="0092375B">
        <w:t xml:space="preserve">trošak nije prihvatljiv za sufinaniciranje EU sredstvima već se isti sufinacira temeljem </w:t>
      </w:r>
      <w:r w:rsidR="00992250">
        <w:t>ugovora o privremenom sufinanciranju</w:t>
      </w:r>
      <w:r w:rsidR="0041705F">
        <w:t xml:space="preserve"> koji se sklapa s</w:t>
      </w:r>
      <w:r w:rsidR="0041705F" w:rsidRPr="0041705F">
        <w:t xml:space="preserve"> Ministarstvom gospodarstva i održivog razvoja i s Hrvatskim vodama</w:t>
      </w:r>
      <w:r w:rsidR="0041705F">
        <w:t xml:space="preserve"> za svaku pojedinačnu godinu sufinanciranja</w:t>
      </w:r>
      <w:r w:rsidR="00BB67BD" w:rsidRPr="0092375B">
        <w:t>.</w:t>
      </w:r>
      <w:r w:rsidR="00992250">
        <w:t xml:space="preserve"> </w:t>
      </w:r>
      <w:r w:rsidR="00AD321A">
        <w:t xml:space="preserve">Dok su u 2024. godini udjeli u sufinanciranju bili jednaki udjelima iz </w:t>
      </w:r>
      <w:r w:rsidR="00AD321A" w:rsidRPr="00AD321A">
        <w:t>Ugovor</w:t>
      </w:r>
      <w:r w:rsidR="00AD321A">
        <w:t>a</w:t>
      </w:r>
      <w:r w:rsidR="00AD321A" w:rsidRPr="00AD321A">
        <w:t xml:space="preserve"> o dodjeli bespovratnih sredstava</w:t>
      </w:r>
      <w:r w:rsidR="00AD321A">
        <w:t>, u</w:t>
      </w:r>
      <w:r w:rsidR="00992250">
        <w:t xml:space="preserve"> 2025. godini </w:t>
      </w:r>
      <w:r w:rsidR="00AD321A">
        <w:t xml:space="preserve">planira se povećanje udjela lokalne komponente s 9,25% na 15%. Planirani </w:t>
      </w:r>
      <w:r w:rsidR="00992250">
        <w:t xml:space="preserve">troškovi </w:t>
      </w:r>
      <w:r w:rsidR="00AD321A">
        <w:t xml:space="preserve">u 2025. godini </w:t>
      </w:r>
      <w:r w:rsidR="00992250">
        <w:t xml:space="preserve">iznose </w:t>
      </w:r>
      <w:r w:rsidR="00DE7864">
        <w:t>4</w:t>
      </w:r>
      <w:r w:rsidR="00992250">
        <w:t xml:space="preserve">.100.000 €.  </w:t>
      </w:r>
    </w:p>
    <w:p w14:paraId="6F9FC998" w14:textId="77777777" w:rsidR="00992250" w:rsidRDefault="00992250" w:rsidP="00920092">
      <w:pPr>
        <w:spacing w:after="0"/>
      </w:pPr>
    </w:p>
    <w:bookmarkEnd w:id="0"/>
    <w:p w14:paraId="323DB2A0" w14:textId="1B6C04D9" w:rsidR="00E314E0" w:rsidRDefault="00E314E0" w:rsidP="00E314E0">
      <w:pPr>
        <w:pStyle w:val="ListParagraph"/>
      </w:pPr>
    </w:p>
    <w:p w14:paraId="1A02B11B" w14:textId="77777777" w:rsidR="0089656C" w:rsidRDefault="0089656C" w:rsidP="00E314E0">
      <w:pPr>
        <w:pStyle w:val="ListParagraph"/>
      </w:pPr>
    </w:p>
    <w:p w14:paraId="2FF68627" w14:textId="74511C17" w:rsidR="001A4549" w:rsidRPr="00D67CBE" w:rsidRDefault="006816EE" w:rsidP="001A4549">
      <w:pPr>
        <w:pStyle w:val="ListParagraph"/>
        <w:numPr>
          <w:ilvl w:val="0"/>
          <w:numId w:val="1"/>
        </w:numPr>
        <w:rPr>
          <w:b/>
          <w:bCs/>
        </w:rPr>
      </w:pPr>
      <w:r w:rsidRPr="00D67CBE">
        <w:rPr>
          <w:b/>
          <w:bCs/>
        </w:rPr>
        <w:t>Dogradnja akumulacije Ponikve – izgradnja II.</w:t>
      </w:r>
      <w:r w:rsidR="00E314E0" w:rsidRPr="00D67CBE">
        <w:rPr>
          <w:b/>
          <w:bCs/>
        </w:rPr>
        <w:t xml:space="preserve"> f</w:t>
      </w:r>
      <w:r w:rsidRPr="00D67CBE">
        <w:rPr>
          <w:b/>
          <w:bCs/>
        </w:rPr>
        <w:t xml:space="preserve">aze podsustava </w:t>
      </w:r>
    </w:p>
    <w:p w14:paraId="66AFA2E7" w14:textId="77777777" w:rsidR="0089656C" w:rsidRPr="001A4549" w:rsidRDefault="0089656C" w:rsidP="0089656C">
      <w:pPr>
        <w:pStyle w:val="ListParagraph"/>
      </w:pPr>
    </w:p>
    <w:p w14:paraId="332C24BA" w14:textId="3A933DC5" w:rsidR="00F6610D" w:rsidRDefault="00F6610D" w:rsidP="001A4549">
      <w:pPr>
        <w:ind w:firstLine="360"/>
      </w:pPr>
      <w:r>
        <w:t>Podsustav Ponikve obuhvaća istoimenu akumulaciju s pripadajućom infrastrukturom  za zahvat, obradu vode i distribuciju.</w:t>
      </w:r>
    </w:p>
    <w:p w14:paraId="52B7C2FF" w14:textId="4B64E7A9" w:rsidR="00F6610D" w:rsidRDefault="00F6610D" w:rsidP="00F6610D">
      <w:r>
        <w:t>Akumulacija Ponikve (I. faza) je nastala 1986. godine izgradnjom brane na prostoru nekadašnjeg plitkog povremenog jezera u istoimenoj uvali (ponikvi) na otoku Krku.</w:t>
      </w:r>
      <w:r w:rsidR="00DF49C6">
        <w:t xml:space="preserve"> Ovom branom je odvojena ponorna zona od manje propusnoga dijela uvale. Formirana je akumulacija od 2.000.000 m</w:t>
      </w:r>
      <w:r w:rsidR="00DF49C6">
        <w:rPr>
          <w:vertAlign w:val="superscript"/>
        </w:rPr>
        <w:t>3</w:t>
      </w:r>
      <w:r w:rsidR="00DF49C6">
        <w:t>, s površinom od 0,75 km</w:t>
      </w:r>
      <w:r w:rsidR="00DF49C6">
        <w:rPr>
          <w:vertAlign w:val="superscript"/>
        </w:rPr>
        <w:t>2</w:t>
      </w:r>
      <w:r w:rsidR="00DF49C6">
        <w:t>. Akumulacija se puni iz slivnog područja čija se veličina procjenjuje na oko 34,5 km</w:t>
      </w:r>
      <w:r w:rsidR="00DF49C6">
        <w:rPr>
          <w:vertAlign w:val="superscript"/>
        </w:rPr>
        <w:t>2</w:t>
      </w:r>
      <w:r w:rsidR="00DF49C6">
        <w:t>. prosječna višegodišnja izmjerena oborina u ovom slivu je 1.240 mm.</w:t>
      </w:r>
    </w:p>
    <w:p w14:paraId="79182771" w14:textId="4C3A4A8C" w:rsidR="00DF49C6" w:rsidRPr="001D153C" w:rsidRDefault="00DF49C6" w:rsidP="00F6610D">
      <w:r>
        <w:lastRenderedPageBreak/>
        <w:t xml:space="preserve">Voda se crpi iz podzemnog zahvata Vela Fontana koji je smješten u neposrednoj blizini akumulacije, a izgrađen je prije formiranja akumulacije. Današnje maksimalno crpljenje iznosi 180 l/s, a ljetnom razdoblju padne na 120 l/s. Ukupna godišnja potrošnja vode </w:t>
      </w:r>
      <w:r w:rsidR="001D153C">
        <w:t>(crpljene količine) na otoku Krku iznosi 3.300.000 m</w:t>
      </w:r>
      <w:r w:rsidR="001D153C">
        <w:rPr>
          <w:vertAlign w:val="superscript"/>
        </w:rPr>
        <w:t>3</w:t>
      </w:r>
      <w:r w:rsidR="001D153C">
        <w:t xml:space="preserve"> vode iz svih raspoloživih izvora i dovoda vode sa kopna.</w:t>
      </w:r>
    </w:p>
    <w:p w14:paraId="3F148007" w14:textId="63BD80C2" w:rsidR="00DF49C6" w:rsidRDefault="00DF49C6" w:rsidP="00F6610D">
      <w:bookmarkStart w:id="1" w:name="_Hlk90407454"/>
      <w:r>
        <w:t xml:space="preserve">U II. </w:t>
      </w:r>
      <w:r w:rsidR="00F1517D">
        <w:t>f</w:t>
      </w:r>
      <w:r>
        <w:t xml:space="preserve">azi </w:t>
      </w:r>
      <w:r w:rsidR="001D153C">
        <w:t>razvoja podsustava Ponikve planira se nadvišenje postojeće nasute brane čime će se volumen akumulacije povećati na 7.000.000 m</w:t>
      </w:r>
      <w:r w:rsidR="001D153C">
        <w:rPr>
          <w:vertAlign w:val="superscript"/>
        </w:rPr>
        <w:t>3</w:t>
      </w:r>
      <w:r w:rsidR="001D153C">
        <w:t xml:space="preserve"> vode, a njezina površina će se povećati na 1,09 km</w:t>
      </w:r>
      <w:r w:rsidR="001D153C">
        <w:rPr>
          <w:vertAlign w:val="superscript"/>
        </w:rPr>
        <w:t>2</w:t>
      </w:r>
      <w:r w:rsidR="001D153C">
        <w:t>. Na taj način će se osigurati znatno veće količine pitke vode, te će se povećati dubina akumulacije za oko 5 m, što će poboljšati kvalitetu vode. Time će se osigurati dovoljne količine pitke vode za dugoročnu vodoopskrbu otoka Krka i poboljšati će se kvaliteta vode u akumulaciji Ponikve.</w:t>
      </w:r>
    </w:p>
    <w:bookmarkEnd w:id="1"/>
    <w:p w14:paraId="31FE76AE" w14:textId="43E2D705" w:rsidR="001A4549" w:rsidRDefault="001A4549" w:rsidP="001A4549">
      <w:r w:rsidRPr="00375801">
        <w:t>Ukupna vrijednost projektne dokumentacije “Vodoopskrbni sustav Krka-podsustav Ponikve II faza, izrada glavnog projekta s provođenjem istraživačkih radova za faze 2,</w:t>
      </w:r>
      <w:r w:rsidR="000A1B51" w:rsidRPr="00375801">
        <w:t xml:space="preserve"> </w:t>
      </w:r>
      <w:r w:rsidRPr="00375801">
        <w:t>3 i 4” iznosi</w:t>
      </w:r>
      <w:r w:rsidR="00E148DD">
        <w:t xml:space="preserve">la je 674.119 EUR. </w:t>
      </w:r>
      <w:r w:rsidRPr="00375801">
        <w:t xml:space="preserve">Hrvatske vode su sudjelovale u sufinanciranju </w:t>
      </w:r>
      <w:r w:rsidR="00E148DD">
        <w:t>u iznosu od</w:t>
      </w:r>
      <w:r w:rsidRPr="00375801">
        <w:t xml:space="preserve"> </w:t>
      </w:r>
      <w:r w:rsidR="00E148DD">
        <w:t>520.96</w:t>
      </w:r>
      <w:r w:rsidR="0041705F">
        <w:t>9</w:t>
      </w:r>
      <w:r w:rsidR="00E148DD">
        <w:t xml:space="preserve"> EUR, a Društvo s 153.150 EUR vlastitih sredstava</w:t>
      </w:r>
      <w:r w:rsidRPr="00375801">
        <w:t>.</w:t>
      </w:r>
    </w:p>
    <w:p w14:paraId="65CF8D9D" w14:textId="4407DE77" w:rsidR="00375801" w:rsidRDefault="00E70E41" w:rsidP="00375801">
      <w:pPr>
        <w:spacing w:after="0"/>
      </w:pPr>
      <w:r>
        <w:t>Društvo je u</w:t>
      </w:r>
      <w:r w:rsidR="00612627">
        <w:t xml:space="preserve"> 202</w:t>
      </w:r>
      <w:r w:rsidR="00205F50">
        <w:t>3</w:t>
      </w:r>
      <w:r w:rsidR="00612627">
        <w:t xml:space="preserve">. godini </w:t>
      </w:r>
      <w:r>
        <w:t xml:space="preserve">ugovorilo </w:t>
      </w:r>
      <w:r w:rsidR="00612627">
        <w:t>izrad</w:t>
      </w:r>
      <w:r>
        <w:t>u</w:t>
      </w:r>
      <w:r w:rsidR="00612627">
        <w:t xml:space="preserve"> </w:t>
      </w:r>
      <w:r>
        <w:t>s</w:t>
      </w:r>
      <w:r w:rsidR="00612627">
        <w:t>tudij</w:t>
      </w:r>
      <w:r>
        <w:t>ske dokumentacij</w:t>
      </w:r>
      <w:r w:rsidR="00612627">
        <w:t>e</w:t>
      </w:r>
      <w:r w:rsidR="004E5E83">
        <w:t xml:space="preserve"> </w:t>
      </w:r>
      <w:r>
        <w:t>i aplikacije za poboljšanje vodnokomunalne infrastrukture v</w:t>
      </w:r>
      <w:r w:rsidR="00CB4D2D">
        <w:t>odoopskrbnog sustava Krk – podsustava Ponikve</w:t>
      </w:r>
      <w:r>
        <w:t xml:space="preserve"> za sufinanciranje iz EU fondova. Ugovorena v</w:t>
      </w:r>
      <w:r w:rsidR="00375801">
        <w:t>rijednost</w:t>
      </w:r>
      <w:r>
        <w:t xml:space="preserve"> studije </w:t>
      </w:r>
      <w:r w:rsidR="00375801">
        <w:t>i</w:t>
      </w:r>
      <w:r>
        <w:t>znosi</w:t>
      </w:r>
      <w:r w:rsidR="00375801">
        <w:t xml:space="preserve"> od </w:t>
      </w:r>
      <w:r w:rsidR="00654427" w:rsidRPr="004E5E83">
        <w:t>109.143 EUR</w:t>
      </w:r>
      <w:r w:rsidR="00E148DD">
        <w:t>, a do sada je situirano 75</w:t>
      </w:r>
      <w:r w:rsidR="0041705F">
        <w:t>.639 EUR</w:t>
      </w:r>
      <w:r>
        <w:rPr>
          <w:b/>
          <w:bCs/>
        </w:rPr>
        <w:t>.</w:t>
      </w:r>
      <w:r w:rsidR="000A1B51">
        <w:t xml:space="preserve"> Hrvatsk</w:t>
      </w:r>
      <w:r>
        <w:t>e</w:t>
      </w:r>
      <w:r w:rsidR="000A1B51">
        <w:t xml:space="preserve"> vod</w:t>
      </w:r>
      <w:r>
        <w:t>e sudjeluju u</w:t>
      </w:r>
      <w:r w:rsidR="000A1B51">
        <w:t xml:space="preserve"> sufinanciranj</w:t>
      </w:r>
      <w:r w:rsidR="00BD4C01">
        <w:t>u s</w:t>
      </w:r>
      <w:r w:rsidR="000A1B51">
        <w:t xml:space="preserve"> 8</w:t>
      </w:r>
      <w:r w:rsidR="00AE4E2D">
        <w:t>5</w:t>
      </w:r>
      <w:r w:rsidR="000A1B51">
        <w:t>%</w:t>
      </w:r>
      <w:r w:rsidR="00375801">
        <w:t>.</w:t>
      </w:r>
      <w:r w:rsidR="004E5E83">
        <w:t xml:space="preserve"> </w:t>
      </w:r>
      <w:r w:rsidR="0041705F">
        <w:t>Studija je dovršena i čeka se natječaj za prijavu projekta za sufinanciranje iz EU fondova.</w:t>
      </w:r>
    </w:p>
    <w:p w14:paraId="739459E9" w14:textId="77777777" w:rsidR="00C4243F" w:rsidRDefault="00C4243F" w:rsidP="00375801">
      <w:pPr>
        <w:spacing w:after="0"/>
      </w:pPr>
    </w:p>
    <w:p w14:paraId="429A6F83" w14:textId="785114E1" w:rsidR="00C4243F" w:rsidRDefault="00C4243F" w:rsidP="00375801">
      <w:pPr>
        <w:spacing w:after="0"/>
      </w:pPr>
      <w:r>
        <w:t>U 2024. započeli su radovi na izgradnji novih evakuacijskih građevina</w:t>
      </w:r>
      <w:r w:rsidR="00AA6E06">
        <w:t xml:space="preserve"> (</w:t>
      </w:r>
      <w:r w:rsidR="00DB5EAA">
        <w:t>dio</w:t>
      </w:r>
      <w:r w:rsidR="00AA6E06">
        <w:t xml:space="preserve"> 2. podfaz</w:t>
      </w:r>
      <w:r w:rsidR="00DB5EAA">
        <w:t>e</w:t>
      </w:r>
      <w:r w:rsidR="00AA6E06">
        <w:t>)</w:t>
      </w:r>
      <w:r>
        <w:t>.</w:t>
      </w:r>
      <w:r w:rsidR="00AA6E06">
        <w:t xml:space="preserve"> Vrijednost investicije iznosi 195.637 EUR, a u 2024. godini izvedeno je radova u vrijednosti od 167.556 EUR. Investicija se financira iz vlastitih sredstava Društva.</w:t>
      </w:r>
    </w:p>
    <w:p w14:paraId="1DC0C165" w14:textId="77777777" w:rsidR="00AA6E06" w:rsidRDefault="00AA6E06" w:rsidP="00375801">
      <w:pPr>
        <w:spacing w:after="0"/>
      </w:pPr>
    </w:p>
    <w:p w14:paraId="3FE26921" w14:textId="081C036D" w:rsidR="00AA6E06" w:rsidRDefault="00C32EA9" w:rsidP="00375801">
      <w:pPr>
        <w:spacing w:after="0"/>
      </w:pPr>
      <w:r>
        <w:t>U 2025. godini Društvo planira raspisati natječaje</w:t>
      </w:r>
      <w:r w:rsidR="00DB5EAA">
        <w:t xml:space="preserve"> i</w:t>
      </w:r>
      <w:r>
        <w:t xml:space="preserve"> za ostale </w:t>
      </w:r>
      <w:r w:rsidR="005C51E4">
        <w:t>radov</w:t>
      </w:r>
      <w:r>
        <w:t xml:space="preserve">e, a </w:t>
      </w:r>
      <w:r w:rsidR="00DB5EAA">
        <w:t xml:space="preserve">procijenjene </w:t>
      </w:r>
      <w:r>
        <w:t>vrijednosti radova prema izrađenoj Studiji iznose:</w:t>
      </w:r>
    </w:p>
    <w:p w14:paraId="2228BDE3" w14:textId="6C9157C0" w:rsidR="00DB5EAA" w:rsidRDefault="00DB5EAA" w:rsidP="00C32EA9">
      <w:pPr>
        <w:pStyle w:val="ListParagraph"/>
        <w:numPr>
          <w:ilvl w:val="0"/>
          <w:numId w:val="2"/>
        </w:numPr>
        <w:spacing w:after="0"/>
      </w:pPr>
      <w:r>
        <w:t>nastavak izgradnje evakuacijskih građevina</w:t>
      </w:r>
      <w:r w:rsidR="007F086D">
        <w:t xml:space="preserve"> </w:t>
      </w:r>
      <w:r w:rsidR="005C51E4">
        <w:t>921</w:t>
      </w:r>
      <w:r w:rsidR="007B4297">
        <w:t>.</w:t>
      </w:r>
      <w:r w:rsidR="005C51E4">
        <w:t>3</w:t>
      </w:r>
      <w:r w:rsidR="007B4297">
        <w:t>00</w:t>
      </w:r>
      <w:r w:rsidR="007F086D">
        <w:t xml:space="preserve"> EUR</w:t>
      </w:r>
    </w:p>
    <w:p w14:paraId="489B4261" w14:textId="1EE0514B" w:rsidR="00C32EA9" w:rsidRDefault="00C32EA9" w:rsidP="00C32EA9">
      <w:pPr>
        <w:pStyle w:val="ListParagraph"/>
        <w:numPr>
          <w:ilvl w:val="0"/>
          <w:numId w:val="2"/>
        </w:numPr>
        <w:spacing w:after="0"/>
      </w:pPr>
      <w:r>
        <w:t>povećanje injekcijske zavjese</w:t>
      </w:r>
      <w:r w:rsidR="00DB5EAA">
        <w:t xml:space="preserve"> </w:t>
      </w:r>
      <w:r w:rsidR="005C51E4">
        <w:t xml:space="preserve">5.547.400 </w:t>
      </w:r>
      <w:r w:rsidR="007B4297">
        <w:t>EUR</w:t>
      </w:r>
    </w:p>
    <w:p w14:paraId="5882BDEF" w14:textId="1E9B7D7E" w:rsidR="00C32EA9" w:rsidRDefault="00DB5EAA" w:rsidP="00C32EA9">
      <w:pPr>
        <w:pStyle w:val="ListParagraph"/>
        <w:numPr>
          <w:ilvl w:val="0"/>
          <w:numId w:val="2"/>
        </w:numPr>
        <w:spacing w:after="0"/>
      </w:pPr>
      <w:r>
        <w:t xml:space="preserve">izgradnja pristupne ceste po južnom obodu, izgradnja pristupne ceste prema bazenu sirove vode, nadvišenje brane, izgradnja podzemnog vodozahvata 1, nadvišenje vodozahvata Vela </w:t>
      </w:r>
      <w:r w:rsidR="005C51E4">
        <w:t>F</w:t>
      </w:r>
      <w:r>
        <w:t>ontana, izgradnja bazena sirove vode, izgradnja cjevovoda za priključak vodozahvata 1, proširenje filtarskog postrojenja u sklopu CS Ponikve, uređenje akumulacijskog prostora i postavljanje ograde</w:t>
      </w:r>
      <w:r w:rsidR="005C51E4">
        <w:t xml:space="preserve"> 13.898.600 EUR</w:t>
      </w:r>
    </w:p>
    <w:p w14:paraId="30C76598" w14:textId="11D0C54A" w:rsidR="005C51E4" w:rsidRDefault="005C51E4" w:rsidP="00C32EA9">
      <w:pPr>
        <w:pStyle w:val="ListParagraph"/>
        <w:numPr>
          <w:ilvl w:val="0"/>
          <w:numId w:val="2"/>
        </w:numPr>
        <w:spacing w:after="0"/>
      </w:pPr>
      <w:r>
        <w:t>sanacija glavnog dobavnog cjevovoda s kopna u dijelu preko Krčkog mosta 1.198.750 EUR</w:t>
      </w:r>
    </w:p>
    <w:p w14:paraId="12CC18F8" w14:textId="5C9DD566" w:rsidR="005C51E4" w:rsidRDefault="005C51E4" w:rsidP="00C32EA9">
      <w:pPr>
        <w:pStyle w:val="ListParagraph"/>
        <w:numPr>
          <w:ilvl w:val="0"/>
          <w:numId w:val="2"/>
        </w:numPr>
        <w:spacing w:after="0"/>
      </w:pPr>
      <w:r>
        <w:t>izmještanje 20 kV voda TS Lubenovo 1 – TS CS Ponikve-TS Oaza Mira 156.000 EUR</w:t>
      </w:r>
    </w:p>
    <w:p w14:paraId="4CB487B3" w14:textId="77777777" w:rsidR="00A10985" w:rsidRDefault="00A10985" w:rsidP="00F6610D"/>
    <w:p w14:paraId="606B581D" w14:textId="77777777" w:rsidR="0077648B" w:rsidRDefault="0077648B">
      <w:pPr>
        <w:spacing w:after="160" w:line="259" w:lineRule="auto"/>
        <w:jc w:val="left"/>
        <w:rPr>
          <w:b/>
          <w:bCs/>
          <w:color w:val="002060"/>
          <w:sz w:val="28"/>
          <w:szCs w:val="28"/>
        </w:rPr>
      </w:pPr>
      <w:r>
        <w:rPr>
          <w:b/>
          <w:bCs/>
          <w:color w:val="002060"/>
          <w:sz w:val="28"/>
          <w:szCs w:val="28"/>
        </w:rPr>
        <w:br w:type="page"/>
      </w:r>
    </w:p>
    <w:p w14:paraId="2C946D42" w14:textId="0210FA9F" w:rsidR="008329D3" w:rsidRPr="008329D3" w:rsidRDefault="008329D3" w:rsidP="008329D3">
      <w:pPr>
        <w:pStyle w:val="ListParagraph"/>
        <w:numPr>
          <w:ilvl w:val="0"/>
          <w:numId w:val="3"/>
        </w:numPr>
        <w:rPr>
          <w:b/>
          <w:bCs/>
          <w:color w:val="002060"/>
          <w:sz w:val="28"/>
          <w:szCs w:val="28"/>
        </w:rPr>
      </w:pPr>
      <w:r w:rsidRPr="008329D3">
        <w:rPr>
          <w:b/>
          <w:bCs/>
          <w:color w:val="002060"/>
          <w:sz w:val="28"/>
          <w:szCs w:val="28"/>
        </w:rPr>
        <w:lastRenderedPageBreak/>
        <w:t xml:space="preserve">Komunalne vodne građevine čija </w:t>
      </w:r>
      <w:r>
        <w:rPr>
          <w:b/>
          <w:bCs/>
          <w:color w:val="002060"/>
          <w:sz w:val="28"/>
          <w:szCs w:val="28"/>
        </w:rPr>
        <w:t>s</w:t>
      </w:r>
      <w:r w:rsidRPr="008329D3">
        <w:rPr>
          <w:b/>
          <w:bCs/>
          <w:color w:val="002060"/>
          <w:sz w:val="28"/>
          <w:szCs w:val="28"/>
        </w:rPr>
        <w:t>e gradnja</w:t>
      </w:r>
      <w:r>
        <w:rPr>
          <w:b/>
          <w:bCs/>
          <w:color w:val="002060"/>
          <w:sz w:val="28"/>
          <w:szCs w:val="28"/>
        </w:rPr>
        <w:t xml:space="preserve"> planira na području svake pojedine JLS</w:t>
      </w:r>
    </w:p>
    <w:p w14:paraId="5E13A269" w14:textId="03078E64" w:rsidR="00A10985" w:rsidRDefault="00A10985">
      <w:r>
        <w:t xml:space="preserve">Razvojni zahvati svake pojedine JLS uvršteni su u Plan gradnje komunalnih vodnih građevina sukladno raspoloživim sredstvima naknade za razvoj i ostalim raspoloživim izvorima financiranja, a obuhvaćeni su </w:t>
      </w:r>
      <w:r w:rsidRPr="002D02B8">
        <w:t xml:space="preserve">člancima </w:t>
      </w:r>
      <w:r w:rsidR="004E5E83">
        <w:t>3</w:t>
      </w:r>
      <w:r w:rsidR="00D7367A">
        <w:t>.</w:t>
      </w:r>
      <w:r w:rsidRPr="002D02B8">
        <w:t>-</w:t>
      </w:r>
      <w:r w:rsidR="0092375B">
        <w:t>9</w:t>
      </w:r>
      <w:r w:rsidR="00D7367A">
        <w:t>.</w:t>
      </w:r>
      <w:r w:rsidRPr="002D02B8">
        <w:t xml:space="preserve"> Plana</w:t>
      </w:r>
      <w:r>
        <w:t xml:space="preserve"> gradnje komunalnih vodnih građevina.</w:t>
      </w:r>
    </w:p>
    <w:p w14:paraId="5FC70973" w14:textId="040874C9" w:rsidR="00A10985" w:rsidRDefault="00A10985">
      <w:r w:rsidRPr="008374B5">
        <w:t xml:space="preserve">Temeljem </w:t>
      </w:r>
      <w:r w:rsidR="00375801" w:rsidRPr="008374B5">
        <w:t>prethodno</w:t>
      </w:r>
      <w:r w:rsidRPr="008374B5">
        <w:t xml:space="preserve"> navedenog, Skupština PONIKVE VODA d.o.o. don</w:t>
      </w:r>
      <w:r w:rsidR="000B6707">
        <w:t>ijela je</w:t>
      </w:r>
      <w:r w:rsidRPr="008374B5">
        <w:t xml:space="preserve"> slijedeć</w:t>
      </w:r>
      <w:r w:rsidR="00C30AD1" w:rsidRPr="008374B5">
        <w:t>u odluku</w:t>
      </w:r>
      <w:r w:rsidR="001A4549" w:rsidRPr="008374B5">
        <w:t>:</w:t>
      </w:r>
    </w:p>
    <w:p w14:paraId="512DF72D" w14:textId="77777777" w:rsidR="006816EE" w:rsidRDefault="006816EE"/>
    <w:p w14:paraId="34A6FB87" w14:textId="69575C21" w:rsidR="00A10985" w:rsidRPr="00A10985" w:rsidRDefault="0023024B" w:rsidP="00A10985">
      <w:pPr>
        <w:jc w:val="center"/>
        <w:rPr>
          <w:b/>
          <w:bCs/>
          <w:sz w:val="28"/>
          <w:szCs w:val="28"/>
        </w:rPr>
      </w:pPr>
      <w:r w:rsidRPr="00C30AD1">
        <w:rPr>
          <w:b/>
          <w:bCs/>
          <w:sz w:val="28"/>
          <w:szCs w:val="28"/>
        </w:rPr>
        <w:t>O D L U K A</w:t>
      </w:r>
    </w:p>
    <w:p w14:paraId="14273C2D" w14:textId="1286107A" w:rsidR="00B13316" w:rsidRPr="00A50404" w:rsidRDefault="00C30AD1" w:rsidP="00A10985">
      <w:pPr>
        <w:jc w:val="center"/>
        <w:rPr>
          <w:b/>
          <w:bCs/>
          <w:sz w:val="28"/>
          <w:szCs w:val="28"/>
        </w:rPr>
      </w:pPr>
      <w:r>
        <w:rPr>
          <w:b/>
          <w:bCs/>
          <w:sz w:val="28"/>
          <w:szCs w:val="28"/>
        </w:rPr>
        <w:t>o usvajanju</w:t>
      </w:r>
      <w:r w:rsidR="00A10985" w:rsidRPr="00A10985">
        <w:rPr>
          <w:b/>
          <w:bCs/>
          <w:sz w:val="28"/>
          <w:szCs w:val="28"/>
        </w:rPr>
        <w:t xml:space="preserve"> Plan</w:t>
      </w:r>
      <w:r>
        <w:rPr>
          <w:b/>
          <w:bCs/>
          <w:sz w:val="28"/>
          <w:szCs w:val="28"/>
        </w:rPr>
        <w:t>a</w:t>
      </w:r>
      <w:r w:rsidR="00A10985" w:rsidRPr="00A10985">
        <w:rPr>
          <w:b/>
          <w:bCs/>
          <w:sz w:val="28"/>
          <w:szCs w:val="28"/>
        </w:rPr>
        <w:t xml:space="preserve"> gradnje komunalnih vodnih građevina </w:t>
      </w:r>
      <w:r w:rsidR="00A10985" w:rsidRPr="00A50404">
        <w:rPr>
          <w:b/>
          <w:bCs/>
          <w:sz w:val="28"/>
          <w:szCs w:val="28"/>
        </w:rPr>
        <w:t>u 202</w:t>
      </w:r>
      <w:r w:rsidR="008374B5">
        <w:rPr>
          <w:b/>
          <w:bCs/>
          <w:sz w:val="28"/>
          <w:szCs w:val="28"/>
        </w:rPr>
        <w:t>5</w:t>
      </w:r>
      <w:r w:rsidR="00A10985" w:rsidRPr="00A50404">
        <w:rPr>
          <w:b/>
          <w:bCs/>
          <w:sz w:val="28"/>
          <w:szCs w:val="28"/>
        </w:rPr>
        <w:t>. godini.</w:t>
      </w:r>
    </w:p>
    <w:p w14:paraId="25512191" w14:textId="77777777" w:rsidR="00855229" w:rsidRPr="00A50404" w:rsidRDefault="00855229"/>
    <w:p w14:paraId="11729DFA" w14:textId="4CDBE7BB" w:rsidR="00A10985" w:rsidRDefault="00A10985">
      <w:r w:rsidRPr="00A50404">
        <w:t xml:space="preserve">Na temelju članka 23. stavka 1 i 2. Zakona o vodnim uslugama ("Narodne novine" broj 66/19) Skupština PONIKVE VODA d.o.o. na </w:t>
      </w:r>
      <w:r w:rsidR="004E5E83" w:rsidRPr="004E5E83">
        <w:t>6</w:t>
      </w:r>
      <w:r w:rsidR="008374B5">
        <w:t>9</w:t>
      </w:r>
      <w:r w:rsidR="00D7367A" w:rsidRPr="004E5E83">
        <w:t>.</w:t>
      </w:r>
      <w:r w:rsidRPr="004E5E83">
        <w:t xml:space="preserve"> sjednici održanoj </w:t>
      </w:r>
      <w:r w:rsidR="004E5E83" w:rsidRPr="004E5E83">
        <w:t>2</w:t>
      </w:r>
      <w:r w:rsidR="008374B5">
        <w:t>5</w:t>
      </w:r>
      <w:r w:rsidR="00D7367A" w:rsidRPr="004E5E83">
        <w:t xml:space="preserve">. </w:t>
      </w:r>
      <w:r w:rsidR="004E5E83" w:rsidRPr="004E5E83">
        <w:t>studenog 202</w:t>
      </w:r>
      <w:r w:rsidR="008374B5">
        <w:t>4</w:t>
      </w:r>
      <w:r w:rsidRPr="004E5E83">
        <w:t>. godine, donijela je</w:t>
      </w:r>
      <w:r w:rsidRPr="00A50404">
        <w:t xml:space="preserve"> </w:t>
      </w:r>
    </w:p>
    <w:p w14:paraId="50BA5C8A" w14:textId="77777777" w:rsidR="003D265C" w:rsidRPr="00A50404" w:rsidRDefault="003D265C"/>
    <w:p w14:paraId="63904F7A" w14:textId="77777777" w:rsidR="00A10985" w:rsidRPr="001D0C13" w:rsidRDefault="00A10985" w:rsidP="001D0C13">
      <w:pPr>
        <w:jc w:val="center"/>
        <w:rPr>
          <w:b/>
          <w:bCs/>
          <w:sz w:val="24"/>
          <w:szCs w:val="24"/>
        </w:rPr>
      </w:pPr>
      <w:r w:rsidRPr="00A50404">
        <w:rPr>
          <w:b/>
          <w:bCs/>
          <w:sz w:val="24"/>
          <w:szCs w:val="24"/>
        </w:rPr>
        <w:t>P L A N</w:t>
      </w:r>
    </w:p>
    <w:p w14:paraId="5373C333" w14:textId="02D56D64" w:rsidR="00A10985" w:rsidRPr="00CB4D2D" w:rsidRDefault="00A10985" w:rsidP="00CB4D2D">
      <w:pPr>
        <w:jc w:val="center"/>
        <w:rPr>
          <w:b/>
          <w:bCs/>
          <w:sz w:val="24"/>
          <w:szCs w:val="24"/>
        </w:rPr>
      </w:pPr>
      <w:r w:rsidRPr="001D0C13">
        <w:rPr>
          <w:b/>
          <w:bCs/>
          <w:sz w:val="24"/>
          <w:szCs w:val="24"/>
        </w:rPr>
        <w:t>gradnje komunalnih vodnih građevina u 202</w:t>
      </w:r>
      <w:r w:rsidR="008374B5">
        <w:rPr>
          <w:b/>
          <w:bCs/>
          <w:sz w:val="24"/>
          <w:szCs w:val="24"/>
        </w:rPr>
        <w:t>5</w:t>
      </w:r>
      <w:r w:rsidRPr="001D0C13">
        <w:rPr>
          <w:b/>
          <w:bCs/>
          <w:sz w:val="24"/>
          <w:szCs w:val="24"/>
        </w:rPr>
        <w:t>. godini</w:t>
      </w:r>
    </w:p>
    <w:p w14:paraId="0E2F578B" w14:textId="77777777" w:rsidR="003D265C" w:rsidRDefault="003D265C" w:rsidP="001D0C13">
      <w:pPr>
        <w:jc w:val="center"/>
        <w:rPr>
          <w:b/>
          <w:bCs/>
        </w:rPr>
      </w:pPr>
    </w:p>
    <w:p w14:paraId="0B8CB25C" w14:textId="187CFE2A" w:rsidR="001D0C13" w:rsidRPr="00A50404" w:rsidRDefault="001D0C13" w:rsidP="001D0C13">
      <w:pPr>
        <w:jc w:val="center"/>
        <w:rPr>
          <w:b/>
          <w:bCs/>
        </w:rPr>
      </w:pPr>
      <w:r w:rsidRPr="00A50404">
        <w:rPr>
          <w:b/>
          <w:bCs/>
        </w:rPr>
        <w:t>Članak 1.</w:t>
      </w:r>
    </w:p>
    <w:p w14:paraId="5DDE7350" w14:textId="2D14E5F6" w:rsidR="001D0C13" w:rsidRDefault="001D0C13">
      <w:r>
        <w:t>Ovim se Planom gradnje komunalnih vodnih građevina u 202</w:t>
      </w:r>
      <w:r w:rsidR="008374B5">
        <w:t>5</w:t>
      </w:r>
      <w:r>
        <w:t>. godini (u daljnjem tekstu: Plan) utvrđuju komunalne vodne građevine koje se planiraju graditi na vodoopskrbnom području javnog isporučitelja vodne usluge Komunalnog društva PONIKVE VODA društvo sa ograničenom odgovornošću, Krk Vršanska 14 (u daljnjem tekstu: Isporučitelj), procijenjeni iznosi ulaganja te izvori sredstava za financiranje gradnje.</w:t>
      </w:r>
    </w:p>
    <w:p w14:paraId="52572C4D" w14:textId="77777777" w:rsidR="00A449C6" w:rsidRDefault="00A449C6"/>
    <w:p w14:paraId="0B4256B7" w14:textId="77777777" w:rsidR="00A34B32" w:rsidRPr="00A50404" w:rsidRDefault="00A34B32" w:rsidP="00A34B32">
      <w:pPr>
        <w:jc w:val="center"/>
        <w:rPr>
          <w:b/>
          <w:bCs/>
        </w:rPr>
      </w:pPr>
      <w:r w:rsidRPr="00A50404">
        <w:rPr>
          <w:b/>
          <w:bCs/>
        </w:rPr>
        <w:t>Članak 2.</w:t>
      </w:r>
    </w:p>
    <w:p w14:paraId="07717DC4" w14:textId="754B5578" w:rsidR="00093F0C" w:rsidRDefault="00A34B32">
      <w:r>
        <w:t>Pod komunalnim vodnim građevinama iz članka 1. ovoga Plana podrazumijevaju se građevine za javnu vodoopskrbu i građevine za javnu odvodnju.</w:t>
      </w:r>
    </w:p>
    <w:p w14:paraId="0FE24238" w14:textId="77777777" w:rsidR="00093F0C" w:rsidRPr="00093F0C" w:rsidRDefault="00093F0C" w:rsidP="00093F0C">
      <w:pPr>
        <w:jc w:val="center"/>
        <w:rPr>
          <w:b/>
          <w:bCs/>
        </w:rPr>
      </w:pPr>
      <w:r w:rsidRPr="00093F0C">
        <w:rPr>
          <w:b/>
          <w:bCs/>
        </w:rPr>
        <w:t>Članak 3.</w:t>
      </w:r>
    </w:p>
    <w:p w14:paraId="6B3B3011" w14:textId="4630EDDC" w:rsidR="00F351B2" w:rsidRDefault="00F351B2">
      <w:r>
        <w:t>Komunalne vodne građevine čija se gradnja planira na području Općine Omišalj utvrđuju se kako slijedi:</w:t>
      </w:r>
    </w:p>
    <w:tbl>
      <w:tblPr>
        <w:tblW w:w="9780" w:type="dxa"/>
        <w:tblLook w:val="04A0" w:firstRow="1" w:lastRow="0" w:firstColumn="1" w:lastColumn="0" w:noHBand="0" w:noVBand="1"/>
      </w:tblPr>
      <w:tblGrid>
        <w:gridCol w:w="338"/>
        <w:gridCol w:w="3542"/>
        <w:gridCol w:w="1180"/>
        <w:gridCol w:w="1180"/>
        <w:gridCol w:w="1180"/>
        <w:gridCol w:w="1180"/>
        <w:gridCol w:w="1180"/>
      </w:tblGrid>
      <w:tr w:rsidR="0016714A" w:rsidRPr="0016714A" w14:paraId="68A1210C" w14:textId="77777777" w:rsidTr="0016714A">
        <w:trPr>
          <w:trHeight w:val="945"/>
        </w:trPr>
        <w:tc>
          <w:tcPr>
            <w:tcW w:w="3880" w:type="dxa"/>
            <w:gridSpan w:val="2"/>
            <w:tcBorders>
              <w:top w:val="single" w:sz="4" w:space="0" w:color="auto"/>
              <w:left w:val="single" w:sz="4" w:space="0" w:color="auto"/>
              <w:bottom w:val="single" w:sz="4" w:space="0" w:color="auto"/>
              <w:right w:val="single" w:sz="4" w:space="0" w:color="000000"/>
            </w:tcBorders>
            <w:vAlign w:val="center"/>
            <w:hideMark/>
          </w:tcPr>
          <w:p w14:paraId="04D1C2A2" w14:textId="77777777" w:rsidR="0016714A" w:rsidRPr="0016714A" w:rsidRDefault="0016714A" w:rsidP="0016714A">
            <w:pPr>
              <w:spacing w:after="0"/>
              <w:jc w:val="left"/>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 xml:space="preserve">OPĆINA OMIŠALJ </w:t>
            </w:r>
          </w:p>
        </w:tc>
        <w:tc>
          <w:tcPr>
            <w:tcW w:w="1180" w:type="dxa"/>
            <w:tcBorders>
              <w:top w:val="single" w:sz="4" w:space="0" w:color="auto"/>
              <w:left w:val="nil"/>
              <w:bottom w:val="single" w:sz="4" w:space="0" w:color="auto"/>
              <w:right w:val="single" w:sz="4" w:space="0" w:color="auto"/>
            </w:tcBorders>
            <w:vAlign w:val="center"/>
            <w:hideMark/>
          </w:tcPr>
          <w:p w14:paraId="59A63422"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582AD67D"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JLS</w:t>
            </w:r>
          </w:p>
        </w:tc>
        <w:tc>
          <w:tcPr>
            <w:tcW w:w="1180" w:type="dxa"/>
            <w:tcBorders>
              <w:top w:val="single" w:sz="4" w:space="0" w:color="auto"/>
              <w:left w:val="nil"/>
              <w:bottom w:val="single" w:sz="4" w:space="0" w:color="auto"/>
              <w:right w:val="single" w:sz="4" w:space="0" w:color="auto"/>
            </w:tcBorders>
            <w:vAlign w:val="center"/>
            <w:hideMark/>
          </w:tcPr>
          <w:p w14:paraId="7E7366F4"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Ponikve</w:t>
            </w:r>
          </w:p>
        </w:tc>
        <w:tc>
          <w:tcPr>
            <w:tcW w:w="1180" w:type="dxa"/>
            <w:tcBorders>
              <w:top w:val="single" w:sz="4" w:space="0" w:color="auto"/>
              <w:left w:val="nil"/>
              <w:bottom w:val="single" w:sz="4" w:space="0" w:color="auto"/>
              <w:right w:val="single" w:sz="4" w:space="0" w:color="auto"/>
            </w:tcBorders>
            <w:vAlign w:val="center"/>
            <w:hideMark/>
          </w:tcPr>
          <w:p w14:paraId="2C418DE9"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naknada za razvoj</w:t>
            </w:r>
          </w:p>
        </w:tc>
        <w:tc>
          <w:tcPr>
            <w:tcW w:w="1180" w:type="dxa"/>
            <w:tcBorders>
              <w:top w:val="single" w:sz="4" w:space="0" w:color="auto"/>
              <w:left w:val="nil"/>
              <w:bottom w:val="single" w:sz="4" w:space="0" w:color="auto"/>
              <w:right w:val="single" w:sz="4" w:space="0" w:color="auto"/>
            </w:tcBorders>
            <w:vAlign w:val="center"/>
            <w:hideMark/>
          </w:tcPr>
          <w:p w14:paraId="69EDF371"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ostali (Hrvatske vode i sl.)</w:t>
            </w:r>
          </w:p>
        </w:tc>
      </w:tr>
      <w:tr w:rsidR="0016714A" w:rsidRPr="0016714A" w14:paraId="342933A8" w14:textId="77777777" w:rsidTr="0016714A">
        <w:trPr>
          <w:trHeight w:val="765"/>
        </w:trPr>
        <w:tc>
          <w:tcPr>
            <w:tcW w:w="338" w:type="dxa"/>
            <w:tcBorders>
              <w:top w:val="nil"/>
              <w:left w:val="single" w:sz="4" w:space="0" w:color="auto"/>
              <w:bottom w:val="single" w:sz="4" w:space="0" w:color="auto"/>
              <w:right w:val="single" w:sz="4" w:space="0" w:color="auto"/>
            </w:tcBorders>
            <w:noWrap/>
            <w:vAlign w:val="center"/>
            <w:hideMark/>
          </w:tcPr>
          <w:p w14:paraId="087DB1E3"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w:t>
            </w:r>
          </w:p>
        </w:tc>
        <w:tc>
          <w:tcPr>
            <w:tcW w:w="3542" w:type="dxa"/>
            <w:tcBorders>
              <w:top w:val="nil"/>
              <w:left w:val="nil"/>
              <w:bottom w:val="single" w:sz="4" w:space="0" w:color="auto"/>
              <w:right w:val="single" w:sz="4" w:space="0" w:color="auto"/>
            </w:tcBorders>
            <w:vAlign w:val="center"/>
            <w:hideMark/>
          </w:tcPr>
          <w:p w14:paraId="591E13DA"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visoke zone Pušća</w:t>
            </w:r>
          </w:p>
        </w:tc>
        <w:tc>
          <w:tcPr>
            <w:tcW w:w="1180" w:type="dxa"/>
            <w:tcBorders>
              <w:top w:val="nil"/>
              <w:left w:val="nil"/>
              <w:bottom w:val="single" w:sz="4" w:space="0" w:color="auto"/>
              <w:right w:val="single" w:sz="4" w:space="0" w:color="auto"/>
            </w:tcBorders>
            <w:vAlign w:val="center"/>
            <w:hideMark/>
          </w:tcPr>
          <w:p w14:paraId="1597AB5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130.000</w:t>
            </w:r>
          </w:p>
        </w:tc>
        <w:tc>
          <w:tcPr>
            <w:tcW w:w="1180" w:type="dxa"/>
            <w:tcBorders>
              <w:top w:val="nil"/>
              <w:left w:val="nil"/>
              <w:bottom w:val="single" w:sz="4" w:space="0" w:color="auto"/>
              <w:right w:val="single" w:sz="4" w:space="0" w:color="auto"/>
            </w:tcBorders>
            <w:vAlign w:val="center"/>
            <w:hideMark/>
          </w:tcPr>
          <w:p w14:paraId="7694F4A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4B7AB8E2"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3E1386A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130.000</w:t>
            </w:r>
          </w:p>
        </w:tc>
        <w:tc>
          <w:tcPr>
            <w:tcW w:w="1180" w:type="dxa"/>
            <w:tcBorders>
              <w:top w:val="nil"/>
              <w:left w:val="nil"/>
              <w:bottom w:val="single" w:sz="4" w:space="0" w:color="auto"/>
              <w:right w:val="single" w:sz="4" w:space="0" w:color="auto"/>
            </w:tcBorders>
            <w:vAlign w:val="center"/>
            <w:hideMark/>
          </w:tcPr>
          <w:p w14:paraId="0E217243"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533E10D7" w14:textId="77777777" w:rsidTr="0016714A">
        <w:trPr>
          <w:trHeight w:val="945"/>
        </w:trPr>
        <w:tc>
          <w:tcPr>
            <w:tcW w:w="338" w:type="dxa"/>
            <w:tcBorders>
              <w:top w:val="nil"/>
              <w:left w:val="single" w:sz="4" w:space="0" w:color="auto"/>
              <w:bottom w:val="single" w:sz="4" w:space="0" w:color="auto"/>
              <w:right w:val="single" w:sz="4" w:space="0" w:color="auto"/>
            </w:tcBorders>
            <w:noWrap/>
            <w:vAlign w:val="center"/>
            <w:hideMark/>
          </w:tcPr>
          <w:p w14:paraId="2BAF7A2A"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w:t>
            </w:r>
          </w:p>
        </w:tc>
        <w:tc>
          <w:tcPr>
            <w:tcW w:w="3542" w:type="dxa"/>
            <w:tcBorders>
              <w:top w:val="nil"/>
              <w:left w:val="nil"/>
              <w:bottom w:val="single" w:sz="4" w:space="0" w:color="auto"/>
              <w:right w:val="single" w:sz="4" w:space="0" w:color="auto"/>
            </w:tcBorders>
            <w:vAlign w:val="center"/>
            <w:hideMark/>
          </w:tcPr>
          <w:p w14:paraId="05EE77B3"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Rekonstrukcija kanalizacijskog kolektora i vodovoda u Ulici Tina Ujevića</w:t>
            </w:r>
          </w:p>
        </w:tc>
        <w:tc>
          <w:tcPr>
            <w:tcW w:w="1180" w:type="dxa"/>
            <w:tcBorders>
              <w:top w:val="nil"/>
              <w:left w:val="nil"/>
              <w:bottom w:val="single" w:sz="4" w:space="0" w:color="auto"/>
              <w:right w:val="single" w:sz="4" w:space="0" w:color="auto"/>
            </w:tcBorders>
            <w:vAlign w:val="center"/>
            <w:hideMark/>
          </w:tcPr>
          <w:p w14:paraId="56D7D3A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80.000</w:t>
            </w:r>
          </w:p>
        </w:tc>
        <w:tc>
          <w:tcPr>
            <w:tcW w:w="1180" w:type="dxa"/>
            <w:tcBorders>
              <w:top w:val="nil"/>
              <w:left w:val="nil"/>
              <w:bottom w:val="single" w:sz="4" w:space="0" w:color="auto"/>
              <w:right w:val="single" w:sz="4" w:space="0" w:color="auto"/>
            </w:tcBorders>
            <w:vAlign w:val="center"/>
            <w:hideMark/>
          </w:tcPr>
          <w:p w14:paraId="30DE98B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w:t>
            </w:r>
          </w:p>
        </w:tc>
        <w:tc>
          <w:tcPr>
            <w:tcW w:w="1180" w:type="dxa"/>
            <w:tcBorders>
              <w:top w:val="nil"/>
              <w:left w:val="nil"/>
              <w:bottom w:val="single" w:sz="4" w:space="0" w:color="auto"/>
              <w:right w:val="single" w:sz="4" w:space="0" w:color="auto"/>
            </w:tcBorders>
            <w:vAlign w:val="center"/>
            <w:hideMark/>
          </w:tcPr>
          <w:p w14:paraId="6695540F"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50.000</w:t>
            </w:r>
          </w:p>
        </w:tc>
        <w:tc>
          <w:tcPr>
            <w:tcW w:w="1180" w:type="dxa"/>
            <w:tcBorders>
              <w:top w:val="nil"/>
              <w:left w:val="nil"/>
              <w:bottom w:val="single" w:sz="4" w:space="0" w:color="auto"/>
              <w:right w:val="single" w:sz="4" w:space="0" w:color="auto"/>
            </w:tcBorders>
            <w:vAlign w:val="center"/>
            <w:hideMark/>
          </w:tcPr>
          <w:p w14:paraId="09C6AA6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2583FAE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11F4A371" w14:textId="77777777" w:rsidTr="0016714A">
        <w:trPr>
          <w:trHeight w:val="1005"/>
        </w:trPr>
        <w:tc>
          <w:tcPr>
            <w:tcW w:w="338" w:type="dxa"/>
            <w:tcBorders>
              <w:top w:val="nil"/>
              <w:left w:val="single" w:sz="4" w:space="0" w:color="auto"/>
              <w:bottom w:val="single" w:sz="4" w:space="0" w:color="auto"/>
              <w:right w:val="single" w:sz="4" w:space="0" w:color="auto"/>
            </w:tcBorders>
            <w:noWrap/>
            <w:vAlign w:val="center"/>
            <w:hideMark/>
          </w:tcPr>
          <w:p w14:paraId="0F18F18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w:t>
            </w:r>
          </w:p>
        </w:tc>
        <w:tc>
          <w:tcPr>
            <w:tcW w:w="3542" w:type="dxa"/>
            <w:tcBorders>
              <w:top w:val="nil"/>
              <w:left w:val="nil"/>
              <w:bottom w:val="single" w:sz="4" w:space="0" w:color="auto"/>
              <w:right w:val="single" w:sz="4" w:space="0" w:color="auto"/>
            </w:tcBorders>
            <w:vAlign w:val="center"/>
            <w:hideMark/>
          </w:tcPr>
          <w:p w14:paraId="4AF6B7B0"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kanalizacijskog kolektora i rekonstrukcija vodovoda u odvojku Ulice Brgučena</w:t>
            </w:r>
          </w:p>
        </w:tc>
        <w:tc>
          <w:tcPr>
            <w:tcW w:w="1180" w:type="dxa"/>
            <w:tcBorders>
              <w:top w:val="nil"/>
              <w:left w:val="nil"/>
              <w:bottom w:val="single" w:sz="4" w:space="0" w:color="auto"/>
              <w:right w:val="single" w:sz="4" w:space="0" w:color="auto"/>
            </w:tcBorders>
            <w:vAlign w:val="center"/>
            <w:hideMark/>
          </w:tcPr>
          <w:p w14:paraId="52A5DF80"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60.000</w:t>
            </w:r>
          </w:p>
        </w:tc>
        <w:tc>
          <w:tcPr>
            <w:tcW w:w="1180" w:type="dxa"/>
            <w:tcBorders>
              <w:top w:val="nil"/>
              <w:left w:val="nil"/>
              <w:bottom w:val="single" w:sz="4" w:space="0" w:color="auto"/>
              <w:right w:val="single" w:sz="4" w:space="0" w:color="auto"/>
            </w:tcBorders>
            <w:noWrap/>
            <w:vAlign w:val="center"/>
            <w:hideMark/>
          </w:tcPr>
          <w:p w14:paraId="407C200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w:t>
            </w:r>
          </w:p>
        </w:tc>
        <w:tc>
          <w:tcPr>
            <w:tcW w:w="1180" w:type="dxa"/>
            <w:tcBorders>
              <w:top w:val="nil"/>
              <w:left w:val="nil"/>
              <w:bottom w:val="single" w:sz="4" w:space="0" w:color="auto"/>
              <w:right w:val="single" w:sz="4" w:space="0" w:color="auto"/>
            </w:tcBorders>
            <w:vAlign w:val="center"/>
            <w:hideMark/>
          </w:tcPr>
          <w:p w14:paraId="74E5369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40.000</w:t>
            </w:r>
          </w:p>
        </w:tc>
        <w:tc>
          <w:tcPr>
            <w:tcW w:w="1180" w:type="dxa"/>
            <w:tcBorders>
              <w:top w:val="nil"/>
              <w:left w:val="nil"/>
              <w:bottom w:val="single" w:sz="4" w:space="0" w:color="auto"/>
              <w:right w:val="single" w:sz="4" w:space="0" w:color="auto"/>
            </w:tcBorders>
            <w:vAlign w:val="center"/>
            <w:hideMark/>
          </w:tcPr>
          <w:p w14:paraId="186BD902"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7C70E45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77648B" w:rsidRPr="0016714A" w14:paraId="590041B5" w14:textId="77777777" w:rsidTr="00482AA0">
        <w:trPr>
          <w:trHeight w:val="945"/>
        </w:trPr>
        <w:tc>
          <w:tcPr>
            <w:tcW w:w="3880" w:type="dxa"/>
            <w:gridSpan w:val="2"/>
            <w:tcBorders>
              <w:top w:val="single" w:sz="4" w:space="0" w:color="auto"/>
              <w:left w:val="single" w:sz="4" w:space="0" w:color="auto"/>
              <w:bottom w:val="single" w:sz="4" w:space="0" w:color="auto"/>
              <w:right w:val="single" w:sz="4" w:space="0" w:color="000000"/>
            </w:tcBorders>
            <w:vAlign w:val="center"/>
            <w:hideMark/>
          </w:tcPr>
          <w:p w14:paraId="54602D9C" w14:textId="77777777" w:rsidR="0077648B" w:rsidRPr="0016714A" w:rsidRDefault="0077648B" w:rsidP="00482AA0">
            <w:pPr>
              <w:spacing w:after="0"/>
              <w:jc w:val="left"/>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lastRenderedPageBreak/>
              <w:t xml:space="preserve">OPĆINA OMIŠALJ </w:t>
            </w:r>
          </w:p>
        </w:tc>
        <w:tc>
          <w:tcPr>
            <w:tcW w:w="1180" w:type="dxa"/>
            <w:tcBorders>
              <w:top w:val="single" w:sz="4" w:space="0" w:color="auto"/>
              <w:left w:val="nil"/>
              <w:bottom w:val="single" w:sz="4" w:space="0" w:color="auto"/>
              <w:right w:val="single" w:sz="4" w:space="0" w:color="auto"/>
            </w:tcBorders>
            <w:vAlign w:val="center"/>
            <w:hideMark/>
          </w:tcPr>
          <w:p w14:paraId="08C29BFB" w14:textId="77777777" w:rsidR="0077648B" w:rsidRPr="0016714A" w:rsidRDefault="0077648B" w:rsidP="00482AA0">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2CE6ABA6" w14:textId="77777777" w:rsidR="0077648B" w:rsidRPr="0016714A" w:rsidRDefault="0077648B" w:rsidP="00482AA0">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JLS</w:t>
            </w:r>
          </w:p>
        </w:tc>
        <w:tc>
          <w:tcPr>
            <w:tcW w:w="1180" w:type="dxa"/>
            <w:tcBorders>
              <w:top w:val="single" w:sz="4" w:space="0" w:color="auto"/>
              <w:left w:val="nil"/>
              <w:bottom w:val="single" w:sz="4" w:space="0" w:color="auto"/>
              <w:right w:val="single" w:sz="4" w:space="0" w:color="auto"/>
            </w:tcBorders>
            <w:vAlign w:val="center"/>
            <w:hideMark/>
          </w:tcPr>
          <w:p w14:paraId="2853D360" w14:textId="77777777" w:rsidR="0077648B" w:rsidRPr="0016714A" w:rsidRDefault="0077648B" w:rsidP="00482AA0">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Ponikve</w:t>
            </w:r>
          </w:p>
        </w:tc>
        <w:tc>
          <w:tcPr>
            <w:tcW w:w="1180" w:type="dxa"/>
            <w:tcBorders>
              <w:top w:val="single" w:sz="4" w:space="0" w:color="auto"/>
              <w:left w:val="nil"/>
              <w:bottom w:val="single" w:sz="4" w:space="0" w:color="auto"/>
              <w:right w:val="single" w:sz="4" w:space="0" w:color="auto"/>
            </w:tcBorders>
            <w:vAlign w:val="center"/>
            <w:hideMark/>
          </w:tcPr>
          <w:p w14:paraId="32E0DC13" w14:textId="77777777" w:rsidR="0077648B" w:rsidRPr="0016714A" w:rsidRDefault="0077648B" w:rsidP="00482AA0">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naknada za razvoj</w:t>
            </w:r>
          </w:p>
        </w:tc>
        <w:tc>
          <w:tcPr>
            <w:tcW w:w="1180" w:type="dxa"/>
            <w:tcBorders>
              <w:top w:val="single" w:sz="4" w:space="0" w:color="auto"/>
              <w:left w:val="nil"/>
              <w:bottom w:val="single" w:sz="4" w:space="0" w:color="auto"/>
              <w:right w:val="single" w:sz="4" w:space="0" w:color="auto"/>
            </w:tcBorders>
            <w:vAlign w:val="center"/>
            <w:hideMark/>
          </w:tcPr>
          <w:p w14:paraId="77678257" w14:textId="77777777" w:rsidR="0077648B" w:rsidRPr="0016714A" w:rsidRDefault="0077648B" w:rsidP="00482AA0">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ostali (Hrvatske vode i sl.)</w:t>
            </w:r>
          </w:p>
        </w:tc>
      </w:tr>
      <w:tr w:rsidR="0016714A" w:rsidRPr="0016714A" w14:paraId="361A8374" w14:textId="77777777" w:rsidTr="0016714A">
        <w:trPr>
          <w:trHeight w:val="1050"/>
        </w:trPr>
        <w:tc>
          <w:tcPr>
            <w:tcW w:w="338" w:type="dxa"/>
            <w:tcBorders>
              <w:top w:val="nil"/>
              <w:left w:val="single" w:sz="4" w:space="0" w:color="auto"/>
              <w:bottom w:val="single" w:sz="4" w:space="0" w:color="auto"/>
              <w:right w:val="single" w:sz="4" w:space="0" w:color="auto"/>
            </w:tcBorders>
            <w:noWrap/>
            <w:vAlign w:val="center"/>
            <w:hideMark/>
          </w:tcPr>
          <w:p w14:paraId="712EE49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4</w:t>
            </w:r>
          </w:p>
        </w:tc>
        <w:tc>
          <w:tcPr>
            <w:tcW w:w="3542" w:type="dxa"/>
            <w:tcBorders>
              <w:top w:val="nil"/>
              <w:left w:val="nil"/>
              <w:bottom w:val="single" w:sz="4" w:space="0" w:color="auto"/>
              <w:right w:val="single" w:sz="4" w:space="0" w:color="auto"/>
            </w:tcBorders>
            <w:vAlign w:val="center"/>
            <w:hideMark/>
          </w:tcPr>
          <w:p w14:paraId="2F054E93"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Rekonstrukcija vodovoda i zamjena poklopaca fekalne odvodnje u Ulici Večja</w:t>
            </w:r>
          </w:p>
        </w:tc>
        <w:tc>
          <w:tcPr>
            <w:tcW w:w="1180" w:type="dxa"/>
            <w:tcBorders>
              <w:top w:val="nil"/>
              <w:left w:val="nil"/>
              <w:bottom w:val="single" w:sz="4" w:space="0" w:color="auto"/>
              <w:right w:val="single" w:sz="4" w:space="0" w:color="auto"/>
            </w:tcBorders>
            <w:vAlign w:val="center"/>
            <w:hideMark/>
          </w:tcPr>
          <w:p w14:paraId="2C7210F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50.000</w:t>
            </w:r>
          </w:p>
        </w:tc>
        <w:tc>
          <w:tcPr>
            <w:tcW w:w="1180" w:type="dxa"/>
            <w:tcBorders>
              <w:top w:val="nil"/>
              <w:left w:val="nil"/>
              <w:bottom w:val="single" w:sz="4" w:space="0" w:color="auto"/>
              <w:right w:val="single" w:sz="4" w:space="0" w:color="auto"/>
            </w:tcBorders>
            <w:noWrap/>
            <w:vAlign w:val="center"/>
            <w:hideMark/>
          </w:tcPr>
          <w:p w14:paraId="2F028D7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0FF9894A"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50.000</w:t>
            </w:r>
          </w:p>
        </w:tc>
        <w:tc>
          <w:tcPr>
            <w:tcW w:w="1180" w:type="dxa"/>
            <w:tcBorders>
              <w:top w:val="nil"/>
              <w:left w:val="nil"/>
              <w:bottom w:val="single" w:sz="4" w:space="0" w:color="auto"/>
              <w:right w:val="single" w:sz="4" w:space="0" w:color="auto"/>
            </w:tcBorders>
            <w:vAlign w:val="center"/>
            <w:hideMark/>
          </w:tcPr>
          <w:p w14:paraId="73148FC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76DDCD5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2D0A2E9B" w14:textId="77777777" w:rsidTr="0016714A">
        <w:trPr>
          <w:trHeight w:val="570"/>
        </w:trPr>
        <w:tc>
          <w:tcPr>
            <w:tcW w:w="3880" w:type="dxa"/>
            <w:gridSpan w:val="2"/>
            <w:tcBorders>
              <w:top w:val="single" w:sz="4" w:space="0" w:color="auto"/>
              <w:left w:val="single" w:sz="4" w:space="0" w:color="auto"/>
              <w:bottom w:val="single" w:sz="4" w:space="0" w:color="auto"/>
              <w:right w:val="single" w:sz="4" w:space="0" w:color="000000"/>
            </w:tcBorders>
            <w:noWrap/>
            <w:vAlign w:val="center"/>
            <w:hideMark/>
          </w:tcPr>
          <w:p w14:paraId="3231C9B1" w14:textId="01FA8D7C" w:rsidR="0016714A" w:rsidRPr="0016714A" w:rsidRDefault="0016714A" w:rsidP="0016714A">
            <w:pPr>
              <w:spacing w:after="0"/>
              <w:jc w:val="left"/>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(bez PDV-a)</w:t>
            </w:r>
            <w:r>
              <w:rPr>
                <w:rFonts w:ascii="Calibri" w:eastAsia="Times New Roman" w:hAnsi="Calibri" w:cs="Calibri"/>
                <w:b/>
                <w:bCs/>
                <w:sz w:val="24"/>
                <w:szCs w:val="24"/>
                <w:lang w:eastAsia="hr-HR"/>
              </w:rPr>
              <w:t xml:space="preserve"> EUR</w:t>
            </w:r>
          </w:p>
        </w:tc>
        <w:tc>
          <w:tcPr>
            <w:tcW w:w="1180" w:type="dxa"/>
            <w:tcBorders>
              <w:top w:val="nil"/>
              <w:left w:val="nil"/>
              <w:bottom w:val="single" w:sz="4" w:space="0" w:color="auto"/>
              <w:right w:val="single" w:sz="4" w:space="0" w:color="auto"/>
            </w:tcBorders>
            <w:noWrap/>
            <w:vAlign w:val="center"/>
            <w:hideMark/>
          </w:tcPr>
          <w:p w14:paraId="6DE03881"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320.000</w:t>
            </w:r>
          </w:p>
        </w:tc>
        <w:tc>
          <w:tcPr>
            <w:tcW w:w="1180" w:type="dxa"/>
            <w:tcBorders>
              <w:top w:val="nil"/>
              <w:left w:val="nil"/>
              <w:bottom w:val="single" w:sz="4" w:space="0" w:color="auto"/>
              <w:right w:val="single" w:sz="4" w:space="0" w:color="auto"/>
            </w:tcBorders>
            <w:noWrap/>
            <w:vAlign w:val="center"/>
            <w:hideMark/>
          </w:tcPr>
          <w:p w14:paraId="4DE4995C"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50.000</w:t>
            </w:r>
          </w:p>
        </w:tc>
        <w:tc>
          <w:tcPr>
            <w:tcW w:w="1180" w:type="dxa"/>
            <w:tcBorders>
              <w:top w:val="nil"/>
              <w:left w:val="nil"/>
              <w:bottom w:val="single" w:sz="4" w:space="0" w:color="auto"/>
              <w:right w:val="single" w:sz="4" w:space="0" w:color="auto"/>
            </w:tcBorders>
            <w:noWrap/>
            <w:vAlign w:val="center"/>
            <w:hideMark/>
          </w:tcPr>
          <w:p w14:paraId="55DC38DC"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140.000</w:t>
            </w:r>
          </w:p>
        </w:tc>
        <w:tc>
          <w:tcPr>
            <w:tcW w:w="1180" w:type="dxa"/>
            <w:tcBorders>
              <w:top w:val="nil"/>
              <w:left w:val="nil"/>
              <w:bottom w:val="single" w:sz="4" w:space="0" w:color="auto"/>
              <w:right w:val="single" w:sz="4" w:space="0" w:color="auto"/>
            </w:tcBorders>
            <w:noWrap/>
            <w:vAlign w:val="center"/>
            <w:hideMark/>
          </w:tcPr>
          <w:p w14:paraId="7C7E32F9"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130.000</w:t>
            </w:r>
          </w:p>
        </w:tc>
        <w:tc>
          <w:tcPr>
            <w:tcW w:w="1180" w:type="dxa"/>
            <w:tcBorders>
              <w:top w:val="nil"/>
              <w:left w:val="nil"/>
              <w:bottom w:val="single" w:sz="4" w:space="0" w:color="auto"/>
              <w:right w:val="single" w:sz="4" w:space="0" w:color="auto"/>
            </w:tcBorders>
            <w:noWrap/>
            <w:vAlign w:val="center"/>
            <w:hideMark/>
          </w:tcPr>
          <w:p w14:paraId="10767F9C"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0</w:t>
            </w:r>
          </w:p>
        </w:tc>
      </w:tr>
    </w:tbl>
    <w:p w14:paraId="5BCCCB95" w14:textId="1B253778" w:rsidR="0092375B" w:rsidRDefault="0092375B">
      <w:pPr>
        <w:spacing w:after="160" w:line="259" w:lineRule="auto"/>
        <w:jc w:val="left"/>
        <w:rPr>
          <w:b/>
          <w:bCs/>
        </w:rPr>
      </w:pPr>
    </w:p>
    <w:p w14:paraId="30050C45" w14:textId="77777777" w:rsidR="00884A48" w:rsidRDefault="00884A48">
      <w:pPr>
        <w:spacing w:after="160" w:line="259" w:lineRule="auto"/>
        <w:jc w:val="left"/>
        <w:rPr>
          <w:b/>
          <w:bCs/>
        </w:rPr>
      </w:pPr>
    </w:p>
    <w:p w14:paraId="0743628E" w14:textId="3760BB0E" w:rsidR="00F351B2" w:rsidRPr="00093F0C" w:rsidRDefault="00F351B2" w:rsidP="00F351B2">
      <w:pPr>
        <w:jc w:val="center"/>
        <w:rPr>
          <w:b/>
          <w:bCs/>
        </w:rPr>
      </w:pPr>
      <w:r w:rsidRPr="00093F0C">
        <w:rPr>
          <w:b/>
          <w:bCs/>
        </w:rPr>
        <w:t xml:space="preserve">Članak </w:t>
      </w:r>
      <w:r w:rsidR="004E5E83">
        <w:rPr>
          <w:b/>
          <w:bCs/>
        </w:rPr>
        <w:t>4</w:t>
      </w:r>
      <w:r w:rsidRPr="00093F0C">
        <w:rPr>
          <w:b/>
          <w:bCs/>
        </w:rPr>
        <w:t>.</w:t>
      </w:r>
    </w:p>
    <w:p w14:paraId="3636A3D4" w14:textId="4A14CE18" w:rsidR="00F351B2" w:rsidRDefault="00F351B2">
      <w:r w:rsidRPr="00311F94">
        <w:t xml:space="preserve">Komunalne vodne građevine čija se gradnja planira na području Općine </w:t>
      </w:r>
      <w:r w:rsidR="003816B9" w:rsidRPr="00311F94">
        <w:t>Malinska - Dubašnica</w:t>
      </w:r>
      <w:r w:rsidR="00214184" w:rsidRPr="00311F94">
        <w:t xml:space="preserve"> utvrđuju se</w:t>
      </w:r>
      <w:r w:rsidR="00214184">
        <w:t xml:space="preserve"> kako slijedi:</w:t>
      </w:r>
    </w:p>
    <w:tbl>
      <w:tblPr>
        <w:tblW w:w="9655" w:type="dxa"/>
        <w:tblLook w:val="04A0" w:firstRow="1" w:lastRow="0" w:firstColumn="1" w:lastColumn="0" w:noHBand="0" w:noVBand="1"/>
      </w:tblPr>
      <w:tblGrid>
        <w:gridCol w:w="460"/>
        <w:gridCol w:w="3499"/>
        <w:gridCol w:w="1088"/>
        <w:gridCol w:w="1171"/>
        <w:gridCol w:w="1089"/>
        <w:gridCol w:w="1173"/>
        <w:gridCol w:w="1175"/>
      </w:tblGrid>
      <w:tr w:rsidR="0016714A" w:rsidRPr="0016714A" w14:paraId="7FA1D9BE" w14:textId="77777777" w:rsidTr="0016714A">
        <w:trPr>
          <w:trHeight w:val="945"/>
        </w:trPr>
        <w:tc>
          <w:tcPr>
            <w:tcW w:w="3959" w:type="dxa"/>
            <w:gridSpan w:val="2"/>
            <w:tcBorders>
              <w:top w:val="single" w:sz="4" w:space="0" w:color="auto"/>
              <w:left w:val="single" w:sz="4" w:space="0" w:color="auto"/>
              <w:bottom w:val="single" w:sz="4" w:space="0" w:color="auto"/>
              <w:right w:val="single" w:sz="4" w:space="0" w:color="000000"/>
            </w:tcBorders>
            <w:noWrap/>
            <w:vAlign w:val="center"/>
            <w:hideMark/>
          </w:tcPr>
          <w:p w14:paraId="38F1FC12" w14:textId="77777777" w:rsidR="0016714A" w:rsidRPr="0016714A" w:rsidRDefault="0016714A" w:rsidP="0016714A">
            <w:pPr>
              <w:spacing w:after="0"/>
              <w:jc w:val="left"/>
              <w:rPr>
                <w:rFonts w:ascii="Calibri" w:eastAsia="Times New Roman" w:hAnsi="Calibri" w:cs="Calibri"/>
                <w:b/>
                <w:bCs/>
                <w:color w:val="000000"/>
                <w:sz w:val="24"/>
                <w:szCs w:val="24"/>
                <w:lang w:eastAsia="hr-HR"/>
              </w:rPr>
            </w:pPr>
            <w:bookmarkStart w:id="2" w:name="_Hlk183278200"/>
            <w:r w:rsidRPr="0016714A">
              <w:rPr>
                <w:rFonts w:ascii="Calibri" w:eastAsia="Times New Roman" w:hAnsi="Calibri" w:cs="Calibri"/>
                <w:b/>
                <w:bCs/>
                <w:color w:val="000000"/>
                <w:sz w:val="24"/>
                <w:szCs w:val="24"/>
                <w:lang w:eastAsia="hr-HR"/>
              </w:rPr>
              <w:t>OPĆINA MALINSKA-DUBAŠNICA</w:t>
            </w:r>
          </w:p>
        </w:tc>
        <w:tc>
          <w:tcPr>
            <w:tcW w:w="1088" w:type="dxa"/>
            <w:tcBorders>
              <w:top w:val="single" w:sz="4" w:space="0" w:color="auto"/>
              <w:left w:val="nil"/>
              <w:bottom w:val="single" w:sz="4" w:space="0" w:color="auto"/>
              <w:right w:val="single" w:sz="4" w:space="0" w:color="auto"/>
            </w:tcBorders>
            <w:vAlign w:val="center"/>
            <w:hideMark/>
          </w:tcPr>
          <w:p w14:paraId="1D410DAF"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2025.</w:t>
            </w:r>
          </w:p>
        </w:tc>
        <w:tc>
          <w:tcPr>
            <w:tcW w:w="1171" w:type="dxa"/>
            <w:tcBorders>
              <w:top w:val="single" w:sz="4" w:space="0" w:color="auto"/>
              <w:left w:val="nil"/>
              <w:bottom w:val="single" w:sz="4" w:space="0" w:color="auto"/>
              <w:right w:val="single" w:sz="4" w:space="0" w:color="auto"/>
            </w:tcBorders>
            <w:vAlign w:val="center"/>
            <w:hideMark/>
          </w:tcPr>
          <w:p w14:paraId="63B6AEAA"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JLS</w:t>
            </w:r>
          </w:p>
        </w:tc>
        <w:tc>
          <w:tcPr>
            <w:tcW w:w="1089" w:type="dxa"/>
            <w:tcBorders>
              <w:top w:val="single" w:sz="4" w:space="0" w:color="auto"/>
              <w:left w:val="nil"/>
              <w:bottom w:val="single" w:sz="4" w:space="0" w:color="auto"/>
              <w:right w:val="single" w:sz="4" w:space="0" w:color="auto"/>
            </w:tcBorders>
            <w:vAlign w:val="center"/>
            <w:hideMark/>
          </w:tcPr>
          <w:p w14:paraId="7257A385"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Ponikve</w:t>
            </w:r>
          </w:p>
        </w:tc>
        <w:tc>
          <w:tcPr>
            <w:tcW w:w="1173" w:type="dxa"/>
            <w:tcBorders>
              <w:top w:val="single" w:sz="4" w:space="0" w:color="auto"/>
              <w:left w:val="nil"/>
              <w:bottom w:val="single" w:sz="4" w:space="0" w:color="auto"/>
              <w:right w:val="single" w:sz="4" w:space="0" w:color="auto"/>
            </w:tcBorders>
            <w:vAlign w:val="center"/>
            <w:hideMark/>
          </w:tcPr>
          <w:p w14:paraId="27291782"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naknada za razvoj</w:t>
            </w:r>
          </w:p>
        </w:tc>
        <w:tc>
          <w:tcPr>
            <w:tcW w:w="1175" w:type="dxa"/>
            <w:tcBorders>
              <w:top w:val="single" w:sz="4" w:space="0" w:color="auto"/>
              <w:left w:val="nil"/>
              <w:bottom w:val="single" w:sz="4" w:space="0" w:color="auto"/>
              <w:right w:val="single" w:sz="4" w:space="0" w:color="auto"/>
            </w:tcBorders>
            <w:vAlign w:val="center"/>
            <w:hideMark/>
          </w:tcPr>
          <w:p w14:paraId="6E77A92B"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ostali (Hrvatske vode i sl.)</w:t>
            </w:r>
          </w:p>
        </w:tc>
      </w:tr>
      <w:bookmarkEnd w:id="2"/>
      <w:tr w:rsidR="0016714A" w:rsidRPr="0016714A" w14:paraId="4AEF9B03" w14:textId="77777777" w:rsidTr="0016714A">
        <w:trPr>
          <w:trHeight w:val="945"/>
        </w:trPr>
        <w:tc>
          <w:tcPr>
            <w:tcW w:w="460" w:type="dxa"/>
            <w:tcBorders>
              <w:top w:val="nil"/>
              <w:left w:val="single" w:sz="4" w:space="0" w:color="auto"/>
              <w:bottom w:val="single" w:sz="4" w:space="0" w:color="auto"/>
              <w:right w:val="single" w:sz="4" w:space="0" w:color="auto"/>
            </w:tcBorders>
            <w:noWrap/>
            <w:vAlign w:val="center"/>
            <w:hideMark/>
          </w:tcPr>
          <w:p w14:paraId="7F2B496D"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w:t>
            </w:r>
          </w:p>
        </w:tc>
        <w:tc>
          <w:tcPr>
            <w:tcW w:w="3499" w:type="dxa"/>
            <w:tcBorders>
              <w:top w:val="nil"/>
              <w:left w:val="nil"/>
              <w:bottom w:val="single" w:sz="4" w:space="0" w:color="auto"/>
              <w:right w:val="single" w:sz="4" w:space="0" w:color="auto"/>
            </w:tcBorders>
            <w:vAlign w:val="center"/>
            <w:hideMark/>
          </w:tcPr>
          <w:p w14:paraId="3AACE118"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kanalizacije u ulici Pavus OU 39 I 40 (nastavak radova)</w:t>
            </w:r>
          </w:p>
        </w:tc>
        <w:tc>
          <w:tcPr>
            <w:tcW w:w="1088" w:type="dxa"/>
            <w:tcBorders>
              <w:top w:val="nil"/>
              <w:left w:val="nil"/>
              <w:bottom w:val="single" w:sz="4" w:space="0" w:color="auto"/>
              <w:right w:val="single" w:sz="4" w:space="0" w:color="auto"/>
            </w:tcBorders>
            <w:vAlign w:val="center"/>
            <w:hideMark/>
          </w:tcPr>
          <w:p w14:paraId="74264F84"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300.000</w:t>
            </w:r>
          </w:p>
        </w:tc>
        <w:tc>
          <w:tcPr>
            <w:tcW w:w="1171" w:type="dxa"/>
            <w:tcBorders>
              <w:top w:val="nil"/>
              <w:left w:val="nil"/>
              <w:bottom w:val="single" w:sz="4" w:space="0" w:color="auto"/>
              <w:right w:val="single" w:sz="4" w:space="0" w:color="auto"/>
            </w:tcBorders>
            <w:noWrap/>
            <w:vAlign w:val="center"/>
            <w:hideMark/>
          </w:tcPr>
          <w:p w14:paraId="7CC5648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300.000</w:t>
            </w:r>
          </w:p>
        </w:tc>
        <w:tc>
          <w:tcPr>
            <w:tcW w:w="1089" w:type="dxa"/>
            <w:tcBorders>
              <w:top w:val="nil"/>
              <w:left w:val="nil"/>
              <w:bottom w:val="single" w:sz="4" w:space="0" w:color="auto"/>
              <w:right w:val="single" w:sz="4" w:space="0" w:color="auto"/>
            </w:tcBorders>
            <w:vAlign w:val="center"/>
            <w:hideMark/>
          </w:tcPr>
          <w:p w14:paraId="3BAE665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vAlign w:val="center"/>
            <w:hideMark/>
          </w:tcPr>
          <w:p w14:paraId="2C98BC3F"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5" w:type="dxa"/>
            <w:tcBorders>
              <w:top w:val="nil"/>
              <w:left w:val="nil"/>
              <w:bottom w:val="single" w:sz="4" w:space="0" w:color="auto"/>
              <w:right w:val="single" w:sz="4" w:space="0" w:color="auto"/>
            </w:tcBorders>
            <w:vAlign w:val="center"/>
            <w:hideMark/>
          </w:tcPr>
          <w:p w14:paraId="7A7A8FE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138CCD3D" w14:textId="77777777" w:rsidTr="0016714A">
        <w:trPr>
          <w:trHeight w:val="630"/>
        </w:trPr>
        <w:tc>
          <w:tcPr>
            <w:tcW w:w="460" w:type="dxa"/>
            <w:tcBorders>
              <w:top w:val="nil"/>
              <w:left w:val="single" w:sz="4" w:space="0" w:color="auto"/>
              <w:bottom w:val="single" w:sz="4" w:space="0" w:color="auto"/>
              <w:right w:val="single" w:sz="4" w:space="0" w:color="auto"/>
            </w:tcBorders>
            <w:noWrap/>
            <w:vAlign w:val="center"/>
            <w:hideMark/>
          </w:tcPr>
          <w:p w14:paraId="651A92EF"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w:t>
            </w:r>
          </w:p>
        </w:tc>
        <w:tc>
          <w:tcPr>
            <w:tcW w:w="3499" w:type="dxa"/>
            <w:tcBorders>
              <w:top w:val="nil"/>
              <w:left w:val="nil"/>
              <w:bottom w:val="single" w:sz="4" w:space="0" w:color="auto"/>
              <w:right w:val="single" w:sz="4" w:space="0" w:color="auto"/>
            </w:tcBorders>
            <w:vAlign w:val="center"/>
            <w:hideMark/>
          </w:tcPr>
          <w:p w14:paraId="4783DAA7"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Spojni vodovod do naselja Strilčić s HS Strilčići (nastavak radova)</w:t>
            </w:r>
          </w:p>
        </w:tc>
        <w:tc>
          <w:tcPr>
            <w:tcW w:w="1088" w:type="dxa"/>
            <w:tcBorders>
              <w:top w:val="nil"/>
              <w:left w:val="nil"/>
              <w:bottom w:val="single" w:sz="4" w:space="0" w:color="auto"/>
              <w:right w:val="single" w:sz="4" w:space="0" w:color="auto"/>
            </w:tcBorders>
            <w:vAlign w:val="center"/>
            <w:hideMark/>
          </w:tcPr>
          <w:p w14:paraId="3AE89EE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200.000</w:t>
            </w:r>
          </w:p>
        </w:tc>
        <w:tc>
          <w:tcPr>
            <w:tcW w:w="1171" w:type="dxa"/>
            <w:tcBorders>
              <w:top w:val="nil"/>
              <w:left w:val="nil"/>
              <w:bottom w:val="single" w:sz="4" w:space="0" w:color="auto"/>
              <w:right w:val="single" w:sz="4" w:space="0" w:color="auto"/>
            </w:tcBorders>
            <w:noWrap/>
            <w:vAlign w:val="center"/>
            <w:hideMark/>
          </w:tcPr>
          <w:p w14:paraId="092569BA"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200.000</w:t>
            </w:r>
          </w:p>
        </w:tc>
        <w:tc>
          <w:tcPr>
            <w:tcW w:w="1089" w:type="dxa"/>
            <w:tcBorders>
              <w:top w:val="nil"/>
              <w:left w:val="nil"/>
              <w:bottom w:val="single" w:sz="4" w:space="0" w:color="auto"/>
              <w:right w:val="single" w:sz="4" w:space="0" w:color="auto"/>
            </w:tcBorders>
            <w:vAlign w:val="center"/>
            <w:hideMark/>
          </w:tcPr>
          <w:p w14:paraId="7B55BB90"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vAlign w:val="center"/>
            <w:hideMark/>
          </w:tcPr>
          <w:p w14:paraId="23098FF4"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5" w:type="dxa"/>
            <w:tcBorders>
              <w:top w:val="nil"/>
              <w:left w:val="nil"/>
              <w:bottom w:val="single" w:sz="4" w:space="0" w:color="auto"/>
              <w:right w:val="single" w:sz="4" w:space="0" w:color="auto"/>
            </w:tcBorders>
            <w:vAlign w:val="center"/>
            <w:hideMark/>
          </w:tcPr>
          <w:p w14:paraId="40E45B3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5D733815" w14:textId="77777777" w:rsidTr="0016714A">
        <w:trPr>
          <w:trHeight w:val="945"/>
        </w:trPr>
        <w:tc>
          <w:tcPr>
            <w:tcW w:w="460" w:type="dxa"/>
            <w:tcBorders>
              <w:top w:val="nil"/>
              <w:left w:val="single" w:sz="4" w:space="0" w:color="auto"/>
              <w:bottom w:val="single" w:sz="4" w:space="0" w:color="auto"/>
              <w:right w:val="single" w:sz="4" w:space="0" w:color="auto"/>
            </w:tcBorders>
            <w:noWrap/>
            <w:vAlign w:val="center"/>
            <w:hideMark/>
          </w:tcPr>
          <w:p w14:paraId="1BAA58BB"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w:t>
            </w:r>
          </w:p>
        </w:tc>
        <w:tc>
          <w:tcPr>
            <w:tcW w:w="3499" w:type="dxa"/>
            <w:tcBorders>
              <w:top w:val="nil"/>
              <w:left w:val="nil"/>
              <w:bottom w:val="single" w:sz="4" w:space="0" w:color="auto"/>
              <w:right w:val="single" w:sz="4" w:space="0" w:color="auto"/>
            </w:tcBorders>
            <w:vAlign w:val="center"/>
            <w:hideMark/>
          </w:tcPr>
          <w:p w14:paraId="711AC0EB"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Rekonstrukcija vodovodnih i izgradnja kanalizacijskih priključaka u naselju Sveti Vid</w:t>
            </w:r>
          </w:p>
        </w:tc>
        <w:tc>
          <w:tcPr>
            <w:tcW w:w="1088" w:type="dxa"/>
            <w:tcBorders>
              <w:top w:val="nil"/>
              <w:left w:val="nil"/>
              <w:bottom w:val="single" w:sz="4" w:space="0" w:color="auto"/>
              <w:right w:val="single" w:sz="4" w:space="0" w:color="auto"/>
            </w:tcBorders>
            <w:vAlign w:val="center"/>
            <w:hideMark/>
          </w:tcPr>
          <w:p w14:paraId="6E0AFCC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25.000</w:t>
            </w:r>
          </w:p>
        </w:tc>
        <w:tc>
          <w:tcPr>
            <w:tcW w:w="1171" w:type="dxa"/>
            <w:tcBorders>
              <w:top w:val="nil"/>
              <w:left w:val="nil"/>
              <w:bottom w:val="single" w:sz="4" w:space="0" w:color="auto"/>
              <w:right w:val="single" w:sz="4" w:space="0" w:color="auto"/>
            </w:tcBorders>
            <w:noWrap/>
            <w:vAlign w:val="center"/>
            <w:hideMark/>
          </w:tcPr>
          <w:p w14:paraId="368F747F"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3874F3B2"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25.000</w:t>
            </w:r>
          </w:p>
        </w:tc>
        <w:tc>
          <w:tcPr>
            <w:tcW w:w="1173" w:type="dxa"/>
            <w:tcBorders>
              <w:top w:val="nil"/>
              <w:left w:val="nil"/>
              <w:bottom w:val="single" w:sz="4" w:space="0" w:color="auto"/>
              <w:right w:val="single" w:sz="4" w:space="0" w:color="auto"/>
            </w:tcBorders>
            <w:vAlign w:val="center"/>
            <w:hideMark/>
          </w:tcPr>
          <w:p w14:paraId="79B5B90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5" w:type="dxa"/>
            <w:tcBorders>
              <w:top w:val="nil"/>
              <w:left w:val="nil"/>
              <w:bottom w:val="single" w:sz="4" w:space="0" w:color="auto"/>
              <w:right w:val="single" w:sz="4" w:space="0" w:color="auto"/>
            </w:tcBorders>
            <w:vAlign w:val="center"/>
            <w:hideMark/>
          </w:tcPr>
          <w:p w14:paraId="4B88E2D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1D759E9A" w14:textId="77777777" w:rsidTr="0016714A">
        <w:trPr>
          <w:trHeight w:val="975"/>
        </w:trPr>
        <w:tc>
          <w:tcPr>
            <w:tcW w:w="460" w:type="dxa"/>
            <w:tcBorders>
              <w:top w:val="nil"/>
              <w:left w:val="single" w:sz="4" w:space="0" w:color="auto"/>
              <w:bottom w:val="single" w:sz="4" w:space="0" w:color="auto"/>
              <w:right w:val="single" w:sz="4" w:space="0" w:color="auto"/>
            </w:tcBorders>
            <w:noWrap/>
            <w:vAlign w:val="center"/>
            <w:hideMark/>
          </w:tcPr>
          <w:p w14:paraId="283B5FA3"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4</w:t>
            </w:r>
          </w:p>
        </w:tc>
        <w:tc>
          <w:tcPr>
            <w:tcW w:w="3499" w:type="dxa"/>
            <w:tcBorders>
              <w:top w:val="nil"/>
              <w:left w:val="nil"/>
              <w:bottom w:val="single" w:sz="4" w:space="0" w:color="auto"/>
              <w:right w:val="single" w:sz="4" w:space="0" w:color="auto"/>
            </w:tcBorders>
            <w:vAlign w:val="center"/>
            <w:hideMark/>
          </w:tcPr>
          <w:p w14:paraId="08D0BA2C"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kanalizacije u Odvojku ulice Branka Fučića</w:t>
            </w:r>
          </w:p>
        </w:tc>
        <w:tc>
          <w:tcPr>
            <w:tcW w:w="1088" w:type="dxa"/>
            <w:tcBorders>
              <w:top w:val="nil"/>
              <w:left w:val="nil"/>
              <w:bottom w:val="single" w:sz="4" w:space="0" w:color="auto"/>
              <w:right w:val="single" w:sz="4" w:space="0" w:color="auto"/>
            </w:tcBorders>
            <w:vAlign w:val="center"/>
            <w:hideMark/>
          </w:tcPr>
          <w:p w14:paraId="1B11D70C"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37.000</w:t>
            </w:r>
          </w:p>
        </w:tc>
        <w:tc>
          <w:tcPr>
            <w:tcW w:w="1171" w:type="dxa"/>
            <w:tcBorders>
              <w:top w:val="nil"/>
              <w:left w:val="nil"/>
              <w:bottom w:val="single" w:sz="4" w:space="0" w:color="auto"/>
              <w:right w:val="single" w:sz="4" w:space="0" w:color="auto"/>
            </w:tcBorders>
            <w:noWrap/>
            <w:vAlign w:val="center"/>
            <w:hideMark/>
          </w:tcPr>
          <w:p w14:paraId="1673B2E4"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37.000</w:t>
            </w:r>
          </w:p>
        </w:tc>
        <w:tc>
          <w:tcPr>
            <w:tcW w:w="1089" w:type="dxa"/>
            <w:tcBorders>
              <w:top w:val="nil"/>
              <w:left w:val="nil"/>
              <w:bottom w:val="single" w:sz="4" w:space="0" w:color="auto"/>
              <w:right w:val="single" w:sz="4" w:space="0" w:color="auto"/>
            </w:tcBorders>
            <w:vAlign w:val="center"/>
            <w:hideMark/>
          </w:tcPr>
          <w:p w14:paraId="6FA28BE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vAlign w:val="center"/>
            <w:hideMark/>
          </w:tcPr>
          <w:p w14:paraId="49DDE3C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5" w:type="dxa"/>
            <w:tcBorders>
              <w:top w:val="nil"/>
              <w:left w:val="nil"/>
              <w:bottom w:val="single" w:sz="4" w:space="0" w:color="auto"/>
              <w:right w:val="single" w:sz="4" w:space="0" w:color="auto"/>
            </w:tcBorders>
            <w:vAlign w:val="center"/>
            <w:hideMark/>
          </w:tcPr>
          <w:p w14:paraId="60790304"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30122856" w14:textId="77777777" w:rsidTr="0016714A">
        <w:trPr>
          <w:trHeight w:val="630"/>
        </w:trPr>
        <w:tc>
          <w:tcPr>
            <w:tcW w:w="460" w:type="dxa"/>
            <w:tcBorders>
              <w:top w:val="nil"/>
              <w:left w:val="single" w:sz="4" w:space="0" w:color="auto"/>
              <w:bottom w:val="single" w:sz="4" w:space="0" w:color="auto"/>
              <w:right w:val="single" w:sz="4" w:space="0" w:color="auto"/>
            </w:tcBorders>
            <w:noWrap/>
            <w:vAlign w:val="center"/>
            <w:hideMark/>
          </w:tcPr>
          <w:p w14:paraId="44522DDF"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5</w:t>
            </w:r>
          </w:p>
        </w:tc>
        <w:tc>
          <w:tcPr>
            <w:tcW w:w="3499" w:type="dxa"/>
            <w:tcBorders>
              <w:top w:val="nil"/>
              <w:left w:val="nil"/>
              <w:bottom w:val="single" w:sz="4" w:space="0" w:color="auto"/>
              <w:right w:val="single" w:sz="4" w:space="0" w:color="auto"/>
            </w:tcBorders>
            <w:vAlign w:val="center"/>
            <w:hideMark/>
          </w:tcPr>
          <w:p w14:paraId="1FB69922"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Građevinski radovi na CS 5 Porat</w:t>
            </w:r>
          </w:p>
        </w:tc>
        <w:tc>
          <w:tcPr>
            <w:tcW w:w="1088" w:type="dxa"/>
            <w:tcBorders>
              <w:top w:val="nil"/>
              <w:left w:val="nil"/>
              <w:bottom w:val="single" w:sz="4" w:space="0" w:color="auto"/>
              <w:right w:val="single" w:sz="4" w:space="0" w:color="auto"/>
            </w:tcBorders>
            <w:vAlign w:val="center"/>
            <w:hideMark/>
          </w:tcPr>
          <w:p w14:paraId="73125FEC"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66.000</w:t>
            </w:r>
          </w:p>
        </w:tc>
        <w:tc>
          <w:tcPr>
            <w:tcW w:w="1171" w:type="dxa"/>
            <w:tcBorders>
              <w:top w:val="nil"/>
              <w:left w:val="nil"/>
              <w:bottom w:val="single" w:sz="4" w:space="0" w:color="auto"/>
              <w:right w:val="single" w:sz="4" w:space="0" w:color="auto"/>
            </w:tcBorders>
            <w:noWrap/>
            <w:vAlign w:val="center"/>
            <w:hideMark/>
          </w:tcPr>
          <w:p w14:paraId="22F6E41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7498E380"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66.000</w:t>
            </w:r>
          </w:p>
        </w:tc>
        <w:tc>
          <w:tcPr>
            <w:tcW w:w="1173" w:type="dxa"/>
            <w:tcBorders>
              <w:top w:val="nil"/>
              <w:left w:val="nil"/>
              <w:bottom w:val="single" w:sz="4" w:space="0" w:color="auto"/>
              <w:right w:val="single" w:sz="4" w:space="0" w:color="auto"/>
            </w:tcBorders>
            <w:noWrap/>
            <w:vAlign w:val="center"/>
            <w:hideMark/>
          </w:tcPr>
          <w:p w14:paraId="285C989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5" w:type="dxa"/>
            <w:tcBorders>
              <w:top w:val="nil"/>
              <w:left w:val="nil"/>
              <w:bottom w:val="single" w:sz="4" w:space="0" w:color="auto"/>
              <w:right w:val="single" w:sz="4" w:space="0" w:color="auto"/>
            </w:tcBorders>
            <w:noWrap/>
            <w:vAlign w:val="center"/>
            <w:hideMark/>
          </w:tcPr>
          <w:p w14:paraId="0356B2B3"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5E818BD8" w14:textId="77777777" w:rsidTr="0016714A">
        <w:trPr>
          <w:trHeight w:val="810"/>
        </w:trPr>
        <w:tc>
          <w:tcPr>
            <w:tcW w:w="460" w:type="dxa"/>
            <w:tcBorders>
              <w:top w:val="nil"/>
              <w:left w:val="single" w:sz="4" w:space="0" w:color="auto"/>
              <w:bottom w:val="single" w:sz="4" w:space="0" w:color="auto"/>
              <w:right w:val="single" w:sz="4" w:space="0" w:color="auto"/>
            </w:tcBorders>
            <w:noWrap/>
            <w:vAlign w:val="center"/>
            <w:hideMark/>
          </w:tcPr>
          <w:p w14:paraId="43A244A2"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6</w:t>
            </w:r>
          </w:p>
        </w:tc>
        <w:tc>
          <w:tcPr>
            <w:tcW w:w="3499" w:type="dxa"/>
            <w:tcBorders>
              <w:top w:val="nil"/>
              <w:left w:val="nil"/>
              <w:bottom w:val="single" w:sz="4" w:space="0" w:color="auto"/>
              <w:right w:val="single" w:sz="4" w:space="0" w:color="auto"/>
            </w:tcBorders>
            <w:vAlign w:val="center"/>
            <w:hideMark/>
          </w:tcPr>
          <w:p w14:paraId="432FC914"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kanalizacije za Dubašljansku 39,41,51</w:t>
            </w:r>
          </w:p>
        </w:tc>
        <w:tc>
          <w:tcPr>
            <w:tcW w:w="1088" w:type="dxa"/>
            <w:tcBorders>
              <w:top w:val="nil"/>
              <w:left w:val="nil"/>
              <w:bottom w:val="single" w:sz="4" w:space="0" w:color="auto"/>
              <w:right w:val="single" w:sz="4" w:space="0" w:color="auto"/>
            </w:tcBorders>
            <w:vAlign w:val="center"/>
            <w:hideMark/>
          </w:tcPr>
          <w:p w14:paraId="46D61BC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25.000</w:t>
            </w:r>
          </w:p>
        </w:tc>
        <w:tc>
          <w:tcPr>
            <w:tcW w:w="1171" w:type="dxa"/>
            <w:tcBorders>
              <w:top w:val="nil"/>
              <w:left w:val="nil"/>
              <w:bottom w:val="single" w:sz="4" w:space="0" w:color="auto"/>
              <w:right w:val="single" w:sz="4" w:space="0" w:color="auto"/>
            </w:tcBorders>
            <w:noWrap/>
            <w:vAlign w:val="center"/>
            <w:hideMark/>
          </w:tcPr>
          <w:p w14:paraId="1EF51BA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3C31C402"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5C39565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25.000</w:t>
            </w:r>
          </w:p>
        </w:tc>
        <w:tc>
          <w:tcPr>
            <w:tcW w:w="1175" w:type="dxa"/>
            <w:tcBorders>
              <w:top w:val="nil"/>
              <w:left w:val="nil"/>
              <w:bottom w:val="single" w:sz="4" w:space="0" w:color="auto"/>
              <w:right w:val="single" w:sz="4" w:space="0" w:color="auto"/>
            </w:tcBorders>
            <w:noWrap/>
            <w:vAlign w:val="center"/>
            <w:hideMark/>
          </w:tcPr>
          <w:p w14:paraId="1EB3459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6E2ED38A" w14:textId="77777777" w:rsidTr="0016714A">
        <w:trPr>
          <w:trHeight w:val="705"/>
        </w:trPr>
        <w:tc>
          <w:tcPr>
            <w:tcW w:w="460" w:type="dxa"/>
            <w:tcBorders>
              <w:top w:val="nil"/>
              <w:left w:val="single" w:sz="4" w:space="0" w:color="auto"/>
              <w:bottom w:val="single" w:sz="4" w:space="0" w:color="auto"/>
              <w:right w:val="single" w:sz="4" w:space="0" w:color="auto"/>
            </w:tcBorders>
            <w:noWrap/>
            <w:vAlign w:val="center"/>
            <w:hideMark/>
          </w:tcPr>
          <w:p w14:paraId="2ADEBD14"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7</w:t>
            </w:r>
          </w:p>
        </w:tc>
        <w:tc>
          <w:tcPr>
            <w:tcW w:w="3499" w:type="dxa"/>
            <w:tcBorders>
              <w:top w:val="nil"/>
              <w:left w:val="nil"/>
              <w:bottom w:val="single" w:sz="4" w:space="0" w:color="auto"/>
              <w:right w:val="single" w:sz="4" w:space="0" w:color="auto"/>
            </w:tcBorders>
            <w:vAlign w:val="center"/>
            <w:hideMark/>
          </w:tcPr>
          <w:p w14:paraId="3E08796A"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za Ljutići 42 i Barušići 7a</w:t>
            </w:r>
          </w:p>
        </w:tc>
        <w:tc>
          <w:tcPr>
            <w:tcW w:w="1088" w:type="dxa"/>
            <w:tcBorders>
              <w:top w:val="nil"/>
              <w:left w:val="nil"/>
              <w:bottom w:val="single" w:sz="4" w:space="0" w:color="auto"/>
              <w:right w:val="single" w:sz="4" w:space="0" w:color="auto"/>
            </w:tcBorders>
            <w:vAlign w:val="center"/>
            <w:hideMark/>
          </w:tcPr>
          <w:p w14:paraId="73CDA7C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60.000</w:t>
            </w:r>
          </w:p>
        </w:tc>
        <w:tc>
          <w:tcPr>
            <w:tcW w:w="1171" w:type="dxa"/>
            <w:tcBorders>
              <w:top w:val="nil"/>
              <w:left w:val="nil"/>
              <w:bottom w:val="single" w:sz="4" w:space="0" w:color="auto"/>
              <w:right w:val="single" w:sz="4" w:space="0" w:color="auto"/>
            </w:tcBorders>
            <w:noWrap/>
            <w:vAlign w:val="center"/>
            <w:hideMark/>
          </w:tcPr>
          <w:p w14:paraId="33A9869C"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60.000</w:t>
            </w:r>
          </w:p>
        </w:tc>
        <w:tc>
          <w:tcPr>
            <w:tcW w:w="1089" w:type="dxa"/>
            <w:tcBorders>
              <w:top w:val="nil"/>
              <w:left w:val="nil"/>
              <w:bottom w:val="single" w:sz="4" w:space="0" w:color="auto"/>
              <w:right w:val="single" w:sz="4" w:space="0" w:color="auto"/>
            </w:tcBorders>
            <w:vAlign w:val="center"/>
            <w:hideMark/>
          </w:tcPr>
          <w:p w14:paraId="099DCCF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05CBEADC"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5" w:type="dxa"/>
            <w:tcBorders>
              <w:top w:val="nil"/>
              <w:left w:val="nil"/>
              <w:bottom w:val="single" w:sz="4" w:space="0" w:color="auto"/>
              <w:right w:val="single" w:sz="4" w:space="0" w:color="auto"/>
            </w:tcBorders>
            <w:noWrap/>
            <w:vAlign w:val="center"/>
            <w:hideMark/>
          </w:tcPr>
          <w:p w14:paraId="7AFD9AF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295BE6E6" w14:textId="77777777" w:rsidTr="0016714A">
        <w:trPr>
          <w:trHeight w:val="705"/>
        </w:trPr>
        <w:tc>
          <w:tcPr>
            <w:tcW w:w="460" w:type="dxa"/>
            <w:tcBorders>
              <w:top w:val="nil"/>
              <w:left w:val="single" w:sz="4" w:space="0" w:color="auto"/>
              <w:bottom w:val="single" w:sz="4" w:space="0" w:color="auto"/>
              <w:right w:val="single" w:sz="4" w:space="0" w:color="auto"/>
            </w:tcBorders>
            <w:noWrap/>
            <w:vAlign w:val="center"/>
            <w:hideMark/>
          </w:tcPr>
          <w:p w14:paraId="15763EDC"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8</w:t>
            </w:r>
          </w:p>
        </w:tc>
        <w:tc>
          <w:tcPr>
            <w:tcW w:w="3499" w:type="dxa"/>
            <w:tcBorders>
              <w:top w:val="nil"/>
              <w:left w:val="nil"/>
              <w:bottom w:val="single" w:sz="4" w:space="0" w:color="auto"/>
              <w:right w:val="single" w:sz="4" w:space="0" w:color="auto"/>
            </w:tcBorders>
            <w:vAlign w:val="center"/>
            <w:hideMark/>
          </w:tcPr>
          <w:p w14:paraId="74563CC9"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kanalizacijskog priključka za Rovu 18</w:t>
            </w:r>
          </w:p>
        </w:tc>
        <w:tc>
          <w:tcPr>
            <w:tcW w:w="1088" w:type="dxa"/>
            <w:tcBorders>
              <w:top w:val="nil"/>
              <w:left w:val="nil"/>
              <w:bottom w:val="single" w:sz="4" w:space="0" w:color="auto"/>
              <w:right w:val="single" w:sz="4" w:space="0" w:color="auto"/>
            </w:tcBorders>
            <w:vAlign w:val="center"/>
            <w:hideMark/>
          </w:tcPr>
          <w:p w14:paraId="22E2837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36.800</w:t>
            </w:r>
          </w:p>
        </w:tc>
        <w:tc>
          <w:tcPr>
            <w:tcW w:w="1171" w:type="dxa"/>
            <w:tcBorders>
              <w:top w:val="nil"/>
              <w:left w:val="nil"/>
              <w:bottom w:val="single" w:sz="4" w:space="0" w:color="auto"/>
              <w:right w:val="single" w:sz="4" w:space="0" w:color="auto"/>
            </w:tcBorders>
            <w:noWrap/>
            <w:vAlign w:val="center"/>
            <w:hideMark/>
          </w:tcPr>
          <w:p w14:paraId="66DB412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045F60D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5A12F29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36.800</w:t>
            </w:r>
          </w:p>
        </w:tc>
        <w:tc>
          <w:tcPr>
            <w:tcW w:w="1175" w:type="dxa"/>
            <w:tcBorders>
              <w:top w:val="nil"/>
              <w:left w:val="nil"/>
              <w:bottom w:val="single" w:sz="4" w:space="0" w:color="auto"/>
              <w:right w:val="single" w:sz="4" w:space="0" w:color="auto"/>
            </w:tcBorders>
            <w:noWrap/>
            <w:vAlign w:val="center"/>
            <w:hideMark/>
          </w:tcPr>
          <w:p w14:paraId="23F2816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5DC869FA" w14:textId="77777777" w:rsidTr="0016714A">
        <w:trPr>
          <w:trHeight w:val="630"/>
        </w:trPr>
        <w:tc>
          <w:tcPr>
            <w:tcW w:w="460" w:type="dxa"/>
            <w:tcBorders>
              <w:top w:val="nil"/>
              <w:left w:val="single" w:sz="4" w:space="0" w:color="auto"/>
              <w:bottom w:val="single" w:sz="4" w:space="0" w:color="auto"/>
              <w:right w:val="single" w:sz="4" w:space="0" w:color="auto"/>
            </w:tcBorders>
            <w:noWrap/>
            <w:vAlign w:val="center"/>
            <w:hideMark/>
          </w:tcPr>
          <w:p w14:paraId="45B5D727"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9</w:t>
            </w:r>
          </w:p>
        </w:tc>
        <w:tc>
          <w:tcPr>
            <w:tcW w:w="3499" w:type="dxa"/>
            <w:tcBorders>
              <w:top w:val="nil"/>
              <w:left w:val="nil"/>
              <w:bottom w:val="single" w:sz="4" w:space="0" w:color="auto"/>
              <w:right w:val="single" w:sz="4" w:space="0" w:color="auto"/>
            </w:tcBorders>
            <w:vAlign w:val="center"/>
            <w:hideMark/>
          </w:tcPr>
          <w:p w14:paraId="6C0BC596"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za Sabljiće 30</w:t>
            </w:r>
          </w:p>
        </w:tc>
        <w:tc>
          <w:tcPr>
            <w:tcW w:w="1088" w:type="dxa"/>
            <w:tcBorders>
              <w:top w:val="nil"/>
              <w:left w:val="nil"/>
              <w:bottom w:val="single" w:sz="4" w:space="0" w:color="auto"/>
              <w:right w:val="single" w:sz="4" w:space="0" w:color="auto"/>
            </w:tcBorders>
            <w:vAlign w:val="center"/>
            <w:hideMark/>
          </w:tcPr>
          <w:p w14:paraId="3AB60A5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2.500</w:t>
            </w:r>
          </w:p>
        </w:tc>
        <w:tc>
          <w:tcPr>
            <w:tcW w:w="1171" w:type="dxa"/>
            <w:tcBorders>
              <w:top w:val="nil"/>
              <w:left w:val="nil"/>
              <w:bottom w:val="single" w:sz="4" w:space="0" w:color="auto"/>
              <w:right w:val="single" w:sz="4" w:space="0" w:color="auto"/>
            </w:tcBorders>
            <w:noWrap/>
            <w:vAlign w:val="center"/>
            <w:hideMark/>
          </w:tcPr>
          <w:p w14:paraId="74B7A86F"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44C59BB1"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6BF2A86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2.500</w:t>
            </w:r>
          </w:p>
        </w:tc>
        <w:tc>
          <w:tcPr>
            <w:tcW w:w="1175" w:type="dxa"/>
            <w:tcBorders>
              <w:top w:val="nil"/>
              <w:left w:val="nil"/>
              <w:bottom w:val="single" w:sz="4" w:space="0" w:color="auto"/>
              <w:right w:val="single" w:sz="4" w:space="0" w:color="auto"/>
            </w:tcBorders>
            <w:noWrap/>
            <w:vAlign w:val="center"/>
            <w:hideMark/>
          </w:tcPr>
          <w:p w14:paraId="57331563"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42600CF0" w14:textId="77777777" w:rsidTr="0016714A">
        <w:trPr>
          <w:trHeight w:val="780"/>
        </w:trPr>
        <w:tc>
          <w:tcPr>
            <w:tcW w:w="460" w:type="dxa"/>
            <w:tcBorders>
              <w:top w:val="nil"/>
              <w:left w:val="single" w:sz="4" w:space="0" w:color="auto"/>
              <w:bottom w:val="single" w:sz="4" w:space="0" w:color="auto"/>
              <w:right w:val="single" w:sz="4" w:space="0" w:color="auto"/>
            </w:tcBorders>
            <w:noWrap/>
            <w:vAlign w:val="center"/>
            <w:hideMark/>
          </w:tcPr>
          <w:p w14:paraId="6C96950D"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10</w:t>
            </w:r>
          </w:p>
        </w:tc>
        <w:tc>
          <w:tcPr>
            <w:tcW w:w="3499" w:type="dxa"/>
            <w:tcBorders>
              <w:top w:val="nil"/>
              <w:left w:val="nil"/>
              <w:bottom w:val="single" w:sz="4" w:space="0" w:color="auto"/>
              <w:right w:val="single" w:sz="4" w:space="0" w:color="auto"/>
            </w:tcBorders>
            <w:vAlign w:val="center"/>
            <w:hideMark/>
          </w:tcPr>
          <w:p w14:paraId="67E10FE0"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u naselju Seti Anton</w:t>
            </w:r>
          </w:p>
        </w:tc>
        <w:tc>
          <w:tcPr>
            <w:tcW w:w="1088" w:type="dxa"/>
            <w:tcBorders>
              <w:top w:val="nil"/>
              <w:left w:val="nil"/>
              <w:bottom w:val="single" w:sz="4" w:space="0" w:color="auto"/>
              <w:right w:val="single" w:sz="4" w:space="0" w:color="auto"/>
            </w:tcBorders>
            <w:vAlign w:val="center"/>
            <w:hideMark/>
          </w:tcPr>
          <w:p w14:paraId="4D3EB4B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w:t>
            </w:r>
          </w:p>
        </w:tc>
        <w:tc>
          <w:tcPr>
            <w:tcW w:w="1171" w:type="dxa"/>
            <w:tcBorders>
              <w:top w:val="nil"/>
              <w:left w:val="nil"/>
              <w:bottom w:val="single" w:sz="4" w:space="0" w:color="auto"/>
              <w:right w:val="single" w:sz="4" w:space="0" w:color="auto"/>
            </w:tcBorders>
            <w:noWrap/>
            <w:vAlign w:val="center"/>
            <w:hideMark/>
          </w:tcPr>
          <w:p w14:paraId="79A8462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4798D07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4C822DFC"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w:t>
            </w:r>
          </w:p>
        </w:tc>
        <w:tc>
          <w:tcPr>
            <w:tcW w:w="1175" w:type="dxa"/>
            <w:tcBorders>
              <w:top w:val="nil"/>
              <w:left w:val="nil"/>
              <w:bottom w:val="single" w:sz="4" w:space="0" w:color="auto"/>
              <w:right w:val="single" w:sz="4" w:space="0" w:color="auto"/>
            </w:tcBorders>
            <w:noWrap/>
            <w:vAlign w:val="center"/>
            <w:hideMark/>
          </w:tcPr>
          <w:p w14:paraId="392B04B3"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649ACB0C" w14:textId="77777777" w:rsidTr="0016714A">
        <w:trPr>
          <w:trHeight w:val="720"/>
        </w:trPr>
        <w:tc>
          <w:tcPr>
            <w:tcW w:w="460" w:type="dxa"/>
            <w:tcBorders>
              <w:top w:val="nil"/>
              <w:left w:val="single" w:sz="4" w:space="0" w:color="auto"/>
              <w:bottom w:val="single" w:sz="4" w:space="0" w:color="auto"/>
              <w:right w:val="single" w:sz="4" w:space="0" w:color="auto"/>
            </w:tcBorders>
            <w:noWrap/>
            <w:vAlign w:val="center"/>
            <w:hideMark/>
          </w:tcPr>
          <w:p w14:paraId="79DD18B8"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11</w:t>
            </w:r>
          </w:p>
        </w:tc>
        <w:tc>
          <w:tcPr>
            <w:tcW w:w="3499" w:type="dxa"/>
            <w:tcBorders>
              <w:top w:val="nil"/>
              <w:left w:val="nil"/>
              <w:bottom w:val="single" w:sz="4" w:space="0" w:color="auto"/>
              <w:right w:val="single" w:sz="4" w:space="0" w:color="auto"/>
            </w:tcBorders>
            <w:vAlign w:val="center"/>
            <w:hideMark/>
          </w:tcPr>
          <w:p w14:paraId="320A3A43"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kanalizacijskog priključka za Primorska 21</w:t>
            </w:r>
          </w:p>
        </w:tc>
        <w:tc>
          <w:tcPr>
            <w:tcW w:w="1088" w:type="dxa"/>
            <w:tcBorders>
              <w:top w:val="nil"/>
              <w:left w:val="nil"/>
              <w:bottom w:val="single" w:sz="4" w:space="0" w:color="auto"/>
              <w:right w:val="single" w:sz="4" w:space="0" w:color="auto"/>
            </w:tcBorders>
            <w:vAlign w:val="center"/>
            <w:hideMark/>
          </w:tcPr>
          <w:p w14:paraId="75AB8DA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w:t>
            </w:r>
          </w:p>
        </w:tc>
        <w:tc>
          <w:tcPr>
            <w:tcW w:w="1171" w:type="dxa"/>
            <w:tcBorders>
              <w:top w:val="nil"/>
              <w:left w:val="nil"/>
              <w:bottom w:val="single" w:sz="4" w:space="0" w:color="auto"/>
              <w:right w:val="single" w:sz="4" w:space="0" w:color="auto"/>
            </w:tcBorders>
            <w:noWrap/>
            <w:vAlign w:val="center"/>
            <w:hideMark/>
          </w:tcPr>
          <w:p w14:paraId="51664F4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5CFD451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7B516B4F"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30.000</w:t>
            </w:r>
          </w:p>
        </w:tc>
        <w:tc>
          <w:tcPr>
            <w:tcW w:w="1175" w:type="dxa"/>
            <w:tcBorders>
              <w:top w:val="nil"/>
              <w:left w:val="nil"/>
              <w:bottom w:val="single" w:sz="4" w:space="0" w:color="auto"/>
              <w:right w:val="single" w:sz="4" w:space="0" w:color="auto"/>
            </w:tcBorders>
            <w:noWrap/>
            <w:vAlign w:val="center"/>
            <w:hideMark/>
          </w:tcPr>
          <w:p w14:paraId="7D8EA69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77648B" w:rsidRPr="0016714A" w14:paraId="4F5DB962" w14:textId="77777777" w:rsidTr="00482AA0">
        <w:trPr>
          <w:trHeight w:val="945"/>
        </w:trPr>
        <w:tc>
          <w:tcPr>
            <w:tcW w:w="3959" w:type="dxa"/>
            <w:gridSpan w:val="2"/>
            <w:tcBorders>
              <w:top w:val="single" w:sz="4" w:space="0" w:color="auto"/>
              <w:left w:val="single" w:sz="4" w:space="0" w:color="auto"/>
              <w:bottom w:val="single" w:sz="4" w:space="0" w:color="auto"/>
              <w:right w:val="single" w:sz="4" w:space="0" w:color="000000"/>
            </w:tcBorders>
            <w:noWrap/>
            <w:vAlign w:val="center"/>
            <w:hideMark/>
          </w:tcPr>
          <w:p w14:paraId="7D06F2C2" w14:textId="77777777" w:rsidR="0077648B" w:rsidRPr="0016714A" w:rsidRDefault="0077648B" w:rsidP="00482AA0">
            <w:pPr>
              <w:spacing w:after="0"/>
              <w:jc w:val="left"/>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lastRenderedPageBreak/>
              <w:t>OPĆINA MALINSKA-DUBAŠNICA</w:t>
            </w:r>
          </w:p>
        </w:tc>
        <w:tc>
          <w:tcPr>
            <w:tcW w:w="1088" w:type="dxa"/>
            <w:tcBorders>
              <w:top w:val="single" w:sz="4" w:space="0" w:color="auto"/>
              <w:left w:val="nil"/>
              <w:bottom w:val="single" w:sz="4" w:space="0" w:color="auto"/>
              <w:right w:val="single" w:sz="4" w:space="0" w:color="auto"/>
            </w:tcBorders>
            <w:vAlign w:val="center"/>
            <w:hideMark/>
          </w:tcPr>
          <w:p w14:paraId="0E9BED06" w14:textId="77777777" w:rsidR="0077648B" w:rsidRPr="0016714A" w:rsidRDefault="0077648B" w:rsidP="00482AA0">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2025.</w:t>
            </w:r>
          </w:p>
        </w:tc>
        <w:tc>
          <w:tcPr>
            <w:tcW w:w="1171" w:type="dxa"/>
            <w:tcBorders>
              <w:top w:val="single" w:sz="4" w:space="0" w:color="auto"/>
              <w:left w:val="nil"/>
              <w:bottom w:val="single" w:sz="4" w:space="0" w:color="auto"/>
              <w:right w:val="single" w:sz="4" w:space="0" w:color="auto"/>
            </w:tcBorders>
            <w:vAlign w:val="center"/>
            <w:hideMark/>
          </w:tcPr>
          <w:p w14:paraId="0EE0AC11" w14:textId="77777777" w:rsidR="0077648B" w:rsidRPr="0016714A" w:rsidRDefault="0077648B" w:rsidP="00482AA0">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JLS</w:t>
            </w:r>
          </w:p>
        </w:tc>
        <w:tc>
          <w:tcPr>
            <w:tcW w:w="1089" w:type="dxa"/>
            <w:tcBorders>
              <w:top w:val="single" w:sz="4" w:space="0" w:color="auto"/>
              <w:left w:val="nil"/>
              <w:bottom w:val="single" w:sz="4" w:space="0" w:color="auto"/>
              <w:right w:val="single" w:sz="4" w:space="0" w:color="auto"/>
            </w:tcBorders>
            <w:vAlign w:val="center"/>
            <w:hideMark/>
          </w:tcPr>
          <w:p w14:paraId="5C35B415" w14:textId="77777777" w:rsidR="0077648B" w:rsidRPr="0016714A" w:rsidRDefault="0077648B" w:rsidP="00482AA0">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Ponikve</w:t>
            </w:r>
          </w:p>
        </w:tc>
        <w:tc>
          <w:tcPr>
            <w:tcW w:w="1173" w:type="dxa"/>
            <w:tcBorders>
              <w:top w:val="single" w:sz="4" w:space="0" w:color="auto"/>
              <w:left w:val="nil"/>
              <w:bottom w:val="single" w:sz="4" w:space="0" w:color="auto"/>
              <w:right w:val="single" w:sz="4" w:space="0" w:color="auto"/>
            </w:tcBorders>
            <w:vAlign w:val="center"/>
            <w:hideMark/>
          </w:tcPr>
          <w:p w14:paraId="134A7468" w14:textId="77777777" w:rsidR="0077648B" w:rsidRPr="0016714A" w:rsidRDefault="0077648B" w:rsidP="00482AA0">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naknada za razvoj</w:t>
            </w:r>
          </w:p>
        </w:tc>
        <w:tc>
          <w:tcPr>
            <w:tcW w:w="1175" w:type="dxa"/>
            <w:tcBorders>
              <w:top w:val="single" w:sz="4" w:space="0" w:color="auto"/>
              <w:left w:val="nil"/>
              <w:bottom w:val="single" w:sz="4" w:space="0" w:color="auto"/>
              <w:right w:val="single" w:sz="4" w:space="0" w:color="auto"/>
            </w:tcBorders>
            <w:vAlign w:val="center"/>
            <w:hideMark/>
          </w:tcPr>
          <w:p w14:paraId="2A60670A" w14:textId="77777777" w:rsidR="0077648B" w:rsidRPr="0016714A" w:rsidRDefault="0077648B" w:rsidP="00482AA0">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ostali (Hrvatske vode i sl.)</w:t>
            </w:r>
          </w:p>
        </w:tc>
      </w:tr>
      <w:tr w:rsidR="0016714A" w:rsidRPr="0016714A" w14:paraId="744BF09A" w14:textId="77777777" w:rsidTr="0016714A">
        <w:trPr>
          <w:trHeight w:val="945"/>
        </w:trPr>
        <w:tc>
          <w:tcPr>
            <w:tcW w:w="460" w:type="dxa"/>
            <w:tcBorders>
              <w:top w:val="nil"/>
              <w:left w:val="single" w:sz="4" w:space="0" w:color="auto"/>
              <w:bottom w:val="single" w:sz="4" w:space="0" w:color="auto"/>
              <w:right w:val="single" w:sz="4" w:space="0" w:color="auto"/>
            </w:tcBorders>
            <w:noWrap/>
            <w:vAlign w:val="center"/>
            <w:hideMark/>
          </w:tcPr>
          <w:p w14:paraId="216C687F"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12</w:t>
            </w:r>
          </w:p>
        </w:tc>
        <w:tc>
          <w:tcPr>
            <w:tcW w:w="3499" w:type="dxa"/>
            <w:tcBorders>
              <w:top w:val="nil"/>
              <w:left w:val="nil"/>
              <w:bottom w:val="single" w:sz="4" w:space="0" w:color="auto"/>
              <w:right w:val="single" w:sz="4" w:space="0" w:color="auto"/>
            </w:tcBorders>
            <w:vAlign w:val="center"/>
            <w:hideMark/>
          </w:tcPr>
          <w:p w14:paraId="56F1A182"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fekalnog kolektora u Ulici Črni Pesak, Vantačići</w:t>
            </w:r>
          </w:p>
        </w:tc>
        <w:tc>
          <w:tcPr>
            <w:tcW w:w="1088" w:type="dxa"/>
            <w:tcBorders>
              <w:top w:val="nil"/>
              <w:left w:val="nil"/>
              <w:bottom w:val="single" w:sz="4" w:space="0" w:color="auto"/>
              <w:right w:val="single" w:sz="4" w:space="0" w:color="auto"/>
            </w:tcBorders>
            <w:vAlign w:val="center"/>
            <w:hideMark/>
          </w:tcPr>
          <w:p w14:paraId="0A81D68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4.000</w:t>
            </w:r>
          </w:p>
        </w:tc>
        <w:tc>
          <w:tcPr>
            <w:tcW w:w="1171" w:type="dxa"/>
            <w:tcBorders>
              <w:top w:val="nil"/>
              <w:left w:val="nil"/>
              <w:bottom w:val="single" w:sz="4" w:space="0" w:color="auto"/>
              <w:right w:val="single" w:sz="4" w:space="0" w:color="auto"/>
            </w:tcBorders>
            <w:noWrap/>
            <w:vAlign w:val="center"/>
            <w:hideMark/>
          </w:tcPr>
          <w:p w14:paraId="320F7692"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089" w:type="dxa"/>
            <w:tcBorders>
              <w:top w:val="nil"/>
              <w:left w:val="nil"/>
              <w:bottom w:val="single" w:sz="4" w:space="0" w:color="auto"/>
              <w:right w:val="single" w:sz="4" w:space="0" w:color="auto"/>
            </w:tcBorders>
            <w:vAlign w:val="center"/>
            <w:hideMark/>
          </w:tcPr>
          <w:p w14:paraId="1644991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73" w:type="dxa"/>
            <w:tcBorders>
              <w:top w:val="nil"/>
              <w:left w:val="nil"/>
              <w:bottom w:val="single" w:sz="4" w:space="0" w:color="auto"/>
              <w:right w:val="single" w:sz="4" w:space="0" w:color="auto"/>
            </w:tcBorders>
            <w:noWrap/>
            <w:vAlign w:val="center"/>
            <w:hideMark/>
          </w:tcPr>
          <w:p w14:paraId="60B2610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4.000</w:t>
            </w:r>
          </w:p>
        </w:tc>
        <w:tc>
          <w:tcPr>
            <w:tcW w:w="1175" w:type="dxa"/>
            <w:tcBorders>
              <w:top w:val="nil"/>
              <w:left w:val="nil"/>
              <w:bottom w:val="single" w:sz="4" w:space="0" w:color="auto"/>
              <w:right w:val="single" w:sz="4" w:space="0" w:color="auto"/>
            </w:tcBorders>
            <w:noWrap/>
            <w:vAlign w:val="center"/>
            <w:hideMark/>
          </w:tcPr>
          <w:p w14:paraId="3640F03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0463C323" w14:textId="77777777" w:rsidTr="0016714A">
        <w:trPr>
          <w:trHeight w:val="570"/>
        </w:trPr>
        <w:tc>
          <w:tcPr>
            <w:tcW w:w="3959" w:type="dxa"/>
            <w:gridSpan w:val="2"/>
            <w:tcBorders>
              <w:top w:val="single" w:sz="4" w:space="0" w:color="auto"/>
              <w:left w:val="single" w:sz="4" w:space="0" w:color="auto"/>
              <w:bottom w:val="single" w:sz="4" w:space="0" w:color="auto"/>
              <w:right w:val="single" w:sz="4" w:space="0" w:color="000000"/>
            </w:tcBorders>
            <w:noWrap/>
            <w:vAlign w:val="center"/>
            <w:hideMark/>
          </w:tcPr>
          <w:p w14:paraId="205A2B80" w14:textId="02381AF8" w:rsidR="0016714A" w:rsidRPr="0016714A" w:rsidRDefault="0016714A" w:rsidP="0016714A">
            <w:pPr>
              <w:spacing w:after="0"/>
              <w:jc w:val="left"/>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(bez PDV-a)</w:t>
            </w:r>
            <w:r>
              <w:rPr>
                <w:rFonts w:ascii="Calibri" w:eastAsia="Times New Roman" w:hAnsi="Calibri" w:cs="Calibri"/>
                <w:b/>
                <w:bCs/>
                <w:sz w:val="24"/>
                <w:szCs w:val="24"/>
                <w:lang w:eastAsia="hr-HR"/>
              </w:rPr>
              <w:t xml:space="preserve"> EUR</w:t>
            </w:r>
          </w:p>
        </w:tc>
        <w:tc>
          <w:tcPr>
            <w:tcW w:w="1088" w:type="dxa"/>
            <w:tcBorders>
              <w:top w:val="nil"/>
              <w:left w:val="nil"/>
              <w:bottom w:val="single" w:sz="4" w:space="0" w:color="auto"/>
              <w:right w:val="single" w:sz="4" w:space="0" w:color="auto"/>
            </w:tcBorders>
            <w:vAlign w:val="center"/>
            <w:hideMark/>
          </w:tcPr>
          <w:p w14:paraId="3EE5C66C"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816.300</w:t>
            </w:r>
          </w:p>
        </w:tc>
        <w:tc>
          <w:tcPr>
            <w:tcW w:w="1171" w:type="dxa"/>
            <w:tcBorders>
              <w:top w:val="nil"/>
              <w:left w:val="nil"/>
              <w:bottom w:val="single" w:sz="4" w:space="0" w:color="auto"/>
              <w:right w:val="single" w:sz="4" w:space="0" w:color="auto"/>
            </w:tcBorders>
            <w:vAlign w:val="center"/>
            <w:hideMark/>
          </w:tcPr>
          <w:p w14:paraId="0FFA016B"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597.000</w:t>
            </w:r>
          </w:p>
        </w:tc>
        <w:tc>
          <w:tcPr>
            <w:tcW w:w="1089" w:type="dxa"/>
            <w:tcBorders>
              <w:top w:val="nil"/>
              <w:left w:val="nil"/>
              <w:bottom w:val="single" w:sz="4" w:space="0" w:color="auto"/>
              <w:right w:val="single" w:sz="4" w:space="0" w:color="auto"/>
            </w:tcBorders>
            <w:vAlign w:val="center"/>
            <w:hideMark/>
          </w:tcPr>
          <w:p w14:paraId="051513BB"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91.000</w:t>
            </w:r>
          </w:p>
        </w:tc>
        <w:tc>
          <w:tcPr>
            <w:tcW w:w="1173" w:type="dxa"/>
            <w:tcBorders>
              <w:top w:val="nil"/>
              <w:left w:val="nil"/>
              <w:bottom w:val="single" w:sz="4" w:space="0" w:color="auto"/>
              <w:right w:val="single" w:sz="4" w:space="0" w:color="auto"/>
            </w:tcBorders>
            <w:vAlign w:val="center"/>
            <w:hideMark/>
          </w:tcPr>
          <w:p w14:paraId="14A2A6B5"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128.300</w:t>
            </w:r>
          </w:p>
        </w:tc>
        <w:tc>
          <w:tcPr>
            <w:tcW w:w="1175" w:type="dxa"/>
            <w:tcBorders>
              <w:top w:val="nil"/>
              <w:left w:val="nil"/>
              <w:bottom w:val="single" w:sz="4" w:space="0" w:color="auto"/>
              <w:right w:val="single" w:sz="4" w:space="0" w:color="auto"/>
            </w:tcBorders>
            <w:vAlign w:val="center"/>
            <w:hideMark/>
          </w:tcPr>
          <w:p w14:paraId="3EE222F4"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0</w:t>
            </w:r>
          </w:p>
        </w:tc>
      </w:tr>
    </w:tbl>
    <w:p w14:paraId="464669AD" w14:textId="77777777" w:rsidR="00884A48" w:rsidRDefault="00884A48" w:rsidP="00884A48">
      <w:pPr>
        <w:jc w:val="left"/>
        <w:rPr>
          <w:b/>
          <w:bCs/>
        </w:rPr>
      </w:pPr>
    </w:p>
    <w:p w14:paraId="0BE17F37" w14:textId="77777777" w:rsidR="008374B5" w:rsidRDefault="008374B5" w:rsidP="00884A48">
      <w:pPr>
        <w:jc w:val="left"/>
        <w:rPr>
          <w:b/>
          <w:bCs/>
        </w:rPr>
      </w:pPr>
    </w:p>
    <w:p w14:paraId="2C2B3256" w14:textId="0EEE50E8" w:rsidR="003816B9" w:rsidRPr="00093F0C" w:rsidRDefault="003816B9" w:rsidP="003816B9">
      <w:pPr>
        <w:jc w:val="center"/>
        <w:rPr>
          <w:b/>
          <w:bCs/>
        </w:rPr>
      </w:pPr>
      <w:r w:rsidRPr="00093F0C">
        <w:rPr>
          <w:b/>
          <w:bCs/>
        </w:rPr>
        <w:t xml:space="preserve">Članak </w:t>
      </w:r>
      <w:r w:rsidR="004E5E83">
        <w:rPr>
          <w:b/>
          <w:bCs/>
        </w:rPr>
        <w:t>5</w:t>
      </w:r>
      <w:r w:rsidRPr="00093F0C">
        <w:rPr>
          <w:b/>
          <w:bCs/>
        </w:rPr>
        <w:t>.</w:t>
      </w:r>
    </w:p>
    <w:p w14:paraId="1036E73C" w14:textId="727EDB5C" w:rsidR="003816B9" w:rsidRDefault="003816B9" w:rsidP="003816B9">
      <w:r w:rsidRPr="00865A3A">
        <w:t xml:space="preserve">Komunalne vodne građevine čija se gradnja planira na području </w:t>
      </w:r>
      <w:r w:rsidR="003844C1" w:rsidRPr="00865A3A">
        <w:t>Grada Krka</w:t>
      </w:r>
      <w:r w:rsidRPr="00865A3A">
        <w:t xml:space="preserve"> utvrđuju se kako slijedi:</w:t>
      </w:r>
    </w:p>
    <w:tbl>
      <w:tblPr>
        <w:tblW w:w="9780" w:type="dxa"/>
        <w:tblLook w:val="04A0" w:firstRow="1" w:lastRow="0" w:firstColumn="1" w:lastColumn="0" w:noHBand="0" w:noVBand="1"/>
      </w:tblPr>
      <w:tblGrid>
        <w:gridCol w:w="338"/>
        <w:gridCol w:w="3611"/>
        <w:gridCol w:w="1111"/>
        <w:gridCol w:w="1180"/>
        <w:gridCol w:w="1180"/>
        <w:gridCol w:w="1180"/>
        <w:gridCol w:w="1180"/>
      </w:tblGrid>
      <w:tr w:rsidR="0016714A" w:rsidRPr="0016714A" w14:paraId="6B5E9627" w14:textId="77777777" w:rsidTr="0016714A">
        <w:trPr>
          <w:trHeight w:val="945"/>
        </w:trPr>
        <w:tc>
          <w:tcPr>
            <w:tcW w:w="3949" w:type="dxa"/>
            <w:gridSpan w:val="2"/>
            <w:tcBorders>
              <w:top w:val="single" w:sz="4" w:space="0" w:color="auto"/>
              <w:left w:val="single" w:sz="4" w:space="0" w:color="auto"/>
              <w:bottom w:val="single" w:sz="4" w:space="0" w:color="auto"/>
              <w:right w:val="single" w:sz="4" w:space="0" w:color="auto"/>
            </w:tcBorders>
            <w:noWrap/>
            <w:vAlign w:val="center"/>
            <w:hideMark/>
          </w:tcPr>
          <w:p w14:paraId="3B645AEF" w14:textId="77777777" w:rsidR="0016714A" w:rsidRPr="0016714A" w:rsidRDefault="0016714A" w:rsidP="0016714A">
            <w:pPr>
              <w:spacing w:after="0"/>
              <w:jc w:val="left"/>
              <w:rPr>
                <w:rFonts w:ascii="Calibri" w:eastAsia="Times New Roman" w:hAnsi="Calibri" w:cs="Calibri"/>
                <w:b/>
                <w:bCs/>
                <w:color w:val="000000"/>
                <w:sz w:val="24"/>
                <w:szCs w:val="24"/>
                <w:lang w:eastAsia="hr-HR"/>
              </w:rPr>
            </w:pPr>
            <w:bookmarkStart w:id="3" w:name="_Hlk183278527"/>
            <w:r w:rsidRPr="0016714A">
              <w:rPr>
                <w:rFonts w:ascii="Calibri" w:eastAsia="Times New Roman" w:hAnsi="Calibri" w:cs="Calibri"/>
                <w:b/>
                <w:bCs/>
                <w:color w:val="000000"/>
                <w:sz w:val="24"/>
                <w:szCs w:val="24"/>
                <w:lang w:eastAsia="hr-HR"/>
              </w:rPr>
              <w:t>GRAD KRK</w:t>
            </w:r>
          </w:p>
        </w:tc>
        <w:tc>
          <w:tcPr>
            <w:tcW w:w="1111" w:type="dxa"/>
            <w:tcBorders>
              <w:top w:val="single" w:sz="4" w:space="0" w:color="auto"/>
              <w:left w:val="nil"/>
              <w:bottom w:val="single" w:sz="4" w:space="0" w:color="auto"/>
              <w:right w:val="single" w:sz="4" w:space="0" w:color="auto"/>
            </w:tcBorders>
            <w:vAlign w:val="center"/>
            <w:hideMark/>
          </w:tcPr>
          <w:p w14:paraId="14016343"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1449AC0D"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JLS</w:t>
            </w:r>
          </w:p>
        </w:tc>
        <w:tc>
          <w:tcPr>
            <w:tcW w:w="1180" w:type="dxa"/>
            <w:tcBorders>
              <w:top w:val="single" w:sz="4" w:space="0" w:color="auto"/>
              <w:left w:val="nil"/>
              <w:bottom w:val="single" w:sz="4" w:space="0" w:color="auto"/>
              <w:right w:val="single" w:sz="4" w:space="0" w:color="auto"/>
            </w:tcBorders>
            <w:vAlign w:val="center"/>
            <w:hideMark/>
          </w:tcPr>
          <w:p w14:paraId="695A36BA"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Ponikve</w:t>
            </w:r>
          </w:p>
        </w:tc>
        <w:tc>
          <w:tcPr>
            <w:tcW w:w="1180" w:type="dxa"/>
            <w:tcBorders>
              <w:top w:val="single" w:sz="4" w:space="0" w:color="auto"/>
              <w:left w:val="nil"/>
              <w:bottom w:val="single" w:sz="4" w:space="0" w:color="auto"/>
              <w:right w:val="single" w:sz="4" w:space="0" w:color="auto"/>
            </w:tcBorders>
            <w:vAlign w:val="center"/>
            <w:hideMark/>
          </w:tcPr>
          <w:p w14:paraId="44F26CC4"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naknada za razvoj</w:t>
            </w:r>
          </w:p>
        </w:tc>
        <w:tc>
          <w:tcPr>
            <w:tcW w:w="1180" w:type="dxa"/>
            <w:tcBorders>
              <w:top w:val="single" w:sz="4" w:space="0" w:color="auto"/>
              <w:left w:val="nil"/>
              <w:bottom w:val="single" w:sz="4" w:space="0" w:color="auto"/>
              <w:right w:val="single" w:sz="4" w:space="0" w:color="auto"/>
            </w:tcBorders>
            <w:vAlign w:val="center"/>
            <w:hideMark/>
          </w:tcPr>
          <w:p w14:paraId="234363F6" w14:textId="77777777" w:rsidR="0016714A" w:rsidRPr="0016714A" w:rsidRDefault="0016714A" w:rsidP="0016714A">
            <w:pPr>
              <w:spacing w:after="0"/>
              <w:jc w:val="center"/>
              <w:rPr>
                <w:rFonts w:ascii="Calibri" w:eastAsia="Times New Roman" w:hAnsi="Calibri" w:cs="Calibri"/>
                <w:b/>
                <w:bCs/>
                <w:color w:val="000000"/>
                <w:sz w:val="24"/>
                <w:szCs w:val="24"/>
                <w:lang w:eastAsia="hr-HR"/>
              </w:rPr>
            </w:pPr>
            <w:r w:rsidRPr="0016714A">
              <w:rPr>
                <w:rFonts w:ascii="Calibri" w:eastAsia="Times New Roman" w:hAnsi="Calibri" w:cs="Calibri"/>
                <w:b/>
                <w:bCs/>
                <w:color w:val="000000"/>
                <w:sz w:val="24"/>
                <w:szCs w:val="24"/>
                <w:lang w:eastAsia="hr-HR"/>
              </w:rPr>
              <w:t>ostali (Hrvatske vode i sl.)</w:t>
            </w:r>
          </w:p>
        </w:tc>
      </w:tr>
      <w:bookmarkEnd w:id="3"/>
      <w:tr w:rsidR="0016714A" w:rsidRPr="0016714A" w14:paraId="4198A6CF" w14:textId="77777777" w:rsidTr="0016714A">
        <w:trPr>
          <w:trHeight w:val="1035"/>
        </w:trPr>
        <w:tc>
          <w:tcPr>
            <w:tcW w:w="338" w:type="dxa"/>
            <w:tcBorders>
              <w:top w:val="nil"/>
              <w:left w:val="single" w:sz="4" w:space="0" w:color="auto"/>
              <w:bottom w:val="single" w:sz="4" w:space="0" w:color="auto"/>
              <w:right w:val="single" w:sz="4" w:space="0" w:color="auto"/>
            </w:tcBorders>
            <w:noWrap/>
            <w:vAlign w:val="center"/>
            <w:hideMark/>
          </w:tcPr>
          <w:p w14:paraId="26B34271" w14:textId="77777777" w:rsidR="0016714A" w:rsidRPr="0016714A" w:rsidRDefault="0016714A" w:rsidP="0016714A">
            <w:pPr>
              <w:spacing w:after="0"/>
              <w:jc w:val="righ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w:t>
            </w:r>
          </w:p>
        </w:tc>
        <w:tc>
          <w:tcPr>
            <w:tcW w:w="3611" w:type="dxa"/>
            <w:tcBorders>
              <w:top w:val="nil"/>
              <w:left w:val="nil"/>
              <w:bottom w:val="single" w:sz="4" w:space="0" w:color="auto"/>
              <w:right w:val="single" w:sz="4" w:space="0" w:color="auto"/>
            </w:tcBorders>
            <w:vAlign w:val="center"/>
            <w:hideMark/>
          </w:tcPr>
          <w:p w14:paraId="4608AEA9"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kanalizacije na predjelu kod autokampa Bor i hidrostanica Bor u Krku</w:t>
            </w:r>
          </w:p>
        </w:tc>
        <w:tc>
          <w:tcPr>
            <w:tcW w:w="1111" w:type="dxa"/>
            <w:tcBorders>
              <w:top w:val="nil"/>
              <w:left w:val="nil"/>
              <w:bottom w:val="single" w:sz="4" w:space="0" w:color="auto"/>
              <w:right w:val="single" w:sz="4" w:space="0" w:color="auto"/>
            </w:tcBorders>
            <w:vAlign w:val="center"/>
            <w:hideMark/>
          </w:tcPr>
          <w:p w14:paraId="5621596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200.000</w:t>
            </w:r>
          </w:p>
        </w:tc>
        <w:tc>
          <w:tcPr>
            <w:tcW w:w="1180" w:type="dxa"/>
            <w:tcBorders>
              <w:top w:val="nil"/>
              <w:left w:val="nil"/>
              <w:bottom w:val="single" w:sz="4" w:space="0" w:color="auto"/>
              <w:right w:val="single" w:sz="4" w:space="0" w:color="auto"/>
            </w:tcBorders>
            <w:noWrap/>
            <w:vAlign w:val="center"/>
            <w:hideMark/>
          </w:tcPr>
          <w:p w14:paraId="58703769"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200.000</w:t>
            </w:r>
          </w:p>
        </w:tc>
        <w:tc>
          <w:tcPr>
            <w:tcW w:w="1180" w:type="dxa"/>
            <w:tcBorders>
              <w:top w:val="nil"/>
              <w:left w:val="nil"/>
              <w:bottom w:val="single" w:sz="4" w:space="0" w:color="auto"/>
              <w:right w:val="single" w:sz="4" w:space="0" w:color="auto"/>
            </w:tcBorders>
            <w:vAlign w:val="center"/>
            <w:hideMark/>
          </w:tcPr>
          <w:p w14:paraId="640A934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04C2013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21B54159"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51DD294D" w14:textId="77777777" w:rsidTr="0016714A">
        <w:trPr>
          <w:trHeight w:val="1125"/>
        </w:trPr>
        <w:tc>
          <w:tcPr>
            <w:tcW w:w="338" w:type="dxa"/>
            <w:tcBorders>
              <w:top w:val="nil"/>
              <w:left w:val="single" w:sz="4" w:space="0" w:color="auto"/>
              <w:bottom w:val="single" w:sz="4" w:space="0" w:color="auto"/>
              <w:right w:val="single" w:sz="4" w:space="0" w:color="auto"/>
            </w:tcBorders>
            <w:noWrap/>
            <w:vAlign w:val="center"/>
            <w:hideMark/>
          </w:tcPr>
          <w:p w14:paraId="35D7AFC0" w14:textId="5E201BAF" w:rsidR="0016714A" w:rsidRPr="0016714A" w:rsidRDefault="007A04B8" w:rsidP="0016714A">
            <w:pPr>
              <w:spacing w:after="0"/>
              <w:jc w:val="right"/>
              <w:rPr>
                <w:rFonts w:ascii="Calibri" w:eastAsia="Times New Roman" w:hAnsi="Calibri" w:cs="Calibri"/>
                <w:sz w:val="24"/>
                <w:szCs w:val="24"/>
                <w:lang w:eastAsia="hr-HR"/>
              </w:rPr>
            </w:pPr>
            <w:r>
              <w:rPr>
                <w:rFonts w:ascii="Calibri" w:eastAsia="Times New Roman" w:hAnsi="Calibri" w:cs="Calibri"/>
                <w:sz w:val="24"/>
                <w:szCs w:val="24"/>
                <w:lang w:eastAsia="hr-HR"/>
              </w:rPr>
              <w:t>2</w:t>
            </w:r>
          </w:p>
        </w:tc>
        <w:tc>
          <w:tcPr>
            <w:tcW w:w="3611" w:type="dxa"/>
            <w:tcBorders>
              <w:top w:val="nil"/>
              <w:left w:val="nil"/>
              <w:bottom w:val="single" w:sz="4" w:space="0" w:color="auto"/>
              <w:right w:val="single" w:sz="4" w:space="0" w:color="auto"/>
            </w:tcBorders>
            <w:vAlign w:val="center"/>
            <w:hideMark/>
          </w:tcPr>
          <w:p w14:paraId="2E7E32BE"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kanalizacijskog kolektora između ulica Mate Balote i Narodnog preporoda</w:t>
            </w:r>
          </w:p>
        </w:tc>
        <w:tc>
          <w:tcPr>
            <w:tcW w:w="1111" w:type="dxa"/>
            <w:tcBorders>
              <w:top w:val="nil"/>
              <w:left w:val="nil"/>
              <w:bottom w:val="single" w:sz="4" w:space="0" w:color="auto"/>
              <w:right w:val="single" w:sz="4" w:space="0" w:color="auto"/>
            </w:tcBorders>
            <w:vAlign w:val="center"/>
            <w:hideMark/>
          </w:tcPr>
          <w:p w14:paraId="3A6D5C4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w:t>
            </w:r>
          </w:p>
        </w:tc>
        <w:tc>
          <w:tcPr>
            <w:tcW w:w="1180" w:type="dxa"/>
            <w:tcBorders>
              <w:top w:val="nil"/>
              <w:left w:val="nil"/>
              <w:bottom w:val="single" w:sz="4" w:space="0" w:color="auto"/>
              <w:right w:val="single" w:sz="4" w:space="0" w:color="auto"/>
            </w:tcBorders>
            <w:noWrap/>
            <w:vAlign w:val="center"/>
            <w:hideMark/>
          </w:tcPr>
          <w:p w14:paraId="1079943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2337D0F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2F580BB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20.000</w:t>
            </w:r>
          </w:p>
        </w:tc>
        <w:tc>
          <w:tcPr>
            <w:tcW w:w="1180" w:type="dxa"/>
            <w:tcBorders>
              <w:top w:val="nil"/>
              <w:left w:val="nil"/>
              <w:bottom w:val="single" w:sz="4" w:space="0" w:color="auto"/>
              <w:right w:val="single" w:sz="4" w:space="0" w:color="auto"/>
            </w:tcBorders>
            <w:noWrap/>
            <w:vAlign w:val="center"/>
            <w:hideMark/>
          </w:tcPr>
          <w:p w14:paraId="5FC6349C"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2A5D8BEA" w14:textId="77777777" w:rsidTr="0016714A">
        <w:trPr>
          <w:trHeight w:val="975"/>
        </w:trPr>
        <w:tc>
          <w:tcPr>
            <w:tcW w:w="338" w:type="dxa"/>
            <w:tcBorders>
              <w:top w:val="nil"/>
              <w:left w:val="single" w:sz="4" w:space="0" w:color="auto"/>
              <w:bottom w:val="single" w:sz="4" w:space="0" w:color="auto"/>
              <w:right w:val="single" w:sz="4" w:space="0" w:color="auto"/>
            </w:tcBorders>
            <w:noWrap/>
            <w:vAlign w:val="center"/>
            <w:hideMark/>
          </w:tcPr>
          <w:p w14:paraId="2C8646A4" w14:textId="06EB5B2C" w:rsidR="0016714A" w:rsidRPr="0016714A" w:rsidRDefault="007A04B8" w:rsidP="0016714A">
            <w:pPr>
              <w:spacing w:after="0"/>
              <w:jc w:val="right"/>
              <w:rPr>
                <w:rFonts w:ascii="Calibri" w:eastAsia="Times New Roman" w:hAnsi="Calibri" w:cs="Calibri"/>
                <w:sz w:val="24"/>
                <w:szCs w:val="24"/>
                <w:lang w:eastAsia="hr-HR"/>
              </w:rPr>
            </w:pPr>
            <w:r>
              <w:rPr>
                <w:rFonts w:ascii="Calibri" w:eastAsia="Times New Roman" w:hAnsi="Calibri" w:cs="Calibri"/>
                <w:sz w:val="24"/>
                <w:szCs w:val="24"/>
                <w:lang w:eastAsia="hr-HR"/>
              </w:rPr>
              <w:t>3</w:t>
            </w:r>
          </w:p>
        </w:tc>
        <w:tc>
          <w:tcPr>
            <w:tcW w:w="3611" w:type="dxa"/>
            <w:tcBorders>
              <w:top w:val="nil"/>
              <w:left w:val="nil"/>
              <w:bottom w:val="single" w:sz="4" w:space="0" w:color="auto"/>
              <w:right w:val="single" w:sz="4" w:space="0" w:color="auto"/>
            </w:tcBorders>
            <w:vAlign w:val="center"/>
            <w:hideMark/>
          </w:tcPr>
          <w:p w14:paraId="3650C8FC"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Rekonstrukcija vodovoda od Plodina do reciklažnog dvorišta u Krku</w:t>
            </w:r>
          </w:p>
        </w:tc>
        <w:tc>
          <w:tcPr>
            <w:tcW w:w="1111" w:type="dxa"/>
            <w:tcBorders>
              <w:top w:val="nil"/>
              <w:left w:val="nil"/>
              <w:bottom w:val="single" w:sz="4" w:space="0" w:color="auto"/>
              <w:right w:val="single" w:sz="4" w:space="0" w:color="auto"/>
            </w:tcBorders>
            <w:vAlign w:val="center"/>
            <w:hideMark/>
          </w:tcPr>
          <w:p w14:paraId="543B495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50.000</w:t>
            </w:r>
          </w:p>
        </w:tc>
        <w:tc>
          <w:tcPr>
            <w:tcW w:w="1180" w:type="dxa"/>
            <w:tcBorders>
              <w:top w:val="nil"/>
              <w:left w:val="nil"/>
              <w:bottom w:val="single" w:sz="4" w:space="0" w:color="auto"/>
              <w:right w:val="single" w:sz="4" w:space="0" w:color="auto"/>
            </w:tcBorders>
            <w:noWrap/>
            <w:vAlign w:val="center"/>
            <w:hideMark/>
          </w:tcPr>
          <w:p w14:paraId="017A11C9"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43090ACF"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50.000</w:t>
            </w:r>
          </w:p>
        </w:tc>
        <w:tc>
          <w:tcPr>
            <w:tcW w:w="1180" w:type="dxa"/>
            <w:tcBorders>
              <w:top w:val="nil"/>
              <w:left w:val="nil"/>
              <w:bottom w:val="single" w:sz="4" w:space="0" w:color="auto"/>
              <w:right w:val="single" w:sz="4" w:space="0" w:color="auto"/>
            </w:tcBorders>
            <w:noWrap/>
            <w:vAlign w:val="center"/>
            <w:hideMark/>
          </w:tcPr>
          <w:p w14:paraId="4CF08948"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42CF6B8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4022295A" w14:textId="77777777" w:rsidTr="0016714A">
        <w:trPr>
          <w:trHeight w:val="975"/>
        </w:trPr>
        <w:tc>
          <w:tcPr>
            <w:tcW w:w="338" w:type="dxa"/>
            <w:tcBorders>
              <w:top w:val="nil"/>
              <w:left w:val="single" w:sz="4" w:space="0" w:color="auto"/>
              <w:bottom w:val="single" w:sz="4" w:space="0" w:color="auto"/>
              <w:right w:val="single" w:sz="4" w:space="0" w:color="auto"/>
            </w:tcBorders>
            <w:noWrap/>
            <w:vAlign w:val="center"/>
            <w:hideMark/>
          </w:tcPr>
          <w:p w14:paraId="61CD505F" w14:textId="655E857A" w:rsidR="0016714A" w:rsidRPr="0016714A" w:rsidRDefault="007A04B8" w:rsidP="0016714A">
            <w:pPr>
              <w:spacing w:after="0"/>
              <w:jc w:val="right"/>
              <w:rPr>
                <w:rFonts w:ascii="Calibri" w:eastAsia="Times New Roman" w:hAnsi="Calibri" w:cs="Calibri"/>
                <w:sz w:val="24"/>
                <w:szCs w:val="24"/>
                <w:lang w:eastAsia="hr-HR"/>
              </w:rPr>
            </w:pPr>
            <w:r>
              <w:rPr>
                <w:rFonts w:ascii="Calibri" w:eastAsia="Times New Roman" w:hAnsi="Calibri" w:cs="Calibri"/>
                <w:sz w:val="24"/>
                <w:szCs w:val="24"/>
                <w:lang w:eastAsia="hr-HR"/>
              </w:rPr>
              <w:t>4</w:t>
            </w:r>
          </w:p>
        </w:tc>
        <w:tc>
          <w:tcPr>
            <w:tcW w:w="3611" w:type="dxa"/>
            <w:tcBorders>
              <w:top w:val="nil"/>
              <w:left w:val="nil"/>
              <w:bottom w:val="single" w:sz="4" w:space="0" w:color="auto"/>
              <w:right w:val="single" w:sz="4" w:space="0" w:color="auto"/>
            </w:tcBorders>
            <w:vAlign w:val="center"/>
            <w:hideMark/>
          </w:tcPr>
          <w:p w14:paraId="1C91277A"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kanalizacije u ulici Vrtačice k.br.9, 11, 13, 15, 15a</w:t>
            </w:r>
          </w:p>
        </w:tc>
        <w:tc>
          <w:tcPr>
            <w:tcW w:w="1111" w:type="dxa"/>
            <w:tcBorders>
              <w:top w:val="nil"/>
              <w:left w:val="nil"/>
              <w:bottom w:val="single" w:sz="4" w:space="0" w:color="auto"/>
              <w:right w:val="single" w:sz="4" w:space="0" w:color="auto"/>
            </w:tcBorders>
            <w:vAlign w:val="center"/>
            <w:hideMark/>
          </w:tcPr>
          <w:p w14:paraId="07A43A6E"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32.500</w:t>
            </w:r>
          </w:p>
        </w:tc>
        <w:tc>
          <w:tcPr>
            <w:tcW w:w="1180" w:type="dxa"/>
            <w:tcBorders>
              <w:top w:val="nil"/>
              <w:left w:val="nil"/>
              <w:bottom w:val="single" w:sz="4" w:space="0" w:color="auto"/>
              <w:right w:val="single" w:sz="4" w:space="0" w:color="auto"/>
            </w:tcBorders>
            <w:noWrap/>
            <w:vAlign w:val="center"/>
            <w:hideMark/>
          </w:tcPr>
          <w:p w14:paraId="42624FE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509FFE6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24EF72B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32.500</w:t>
            </w:r>
          </w:p>
        </w:tc>
        <w:tc>
          <w:tcPr>
            <w:tcW w:w="1180" w:type="dxa"/>
            <w:tcBorders>
              <w:top w:val="nil"/>
              <w:left w:val="nil"/>
              <w:bottom w:val="single" w:sz="4" w:space="0" w:color="auto"/>
              <w:right w:val="single" w:sz="4" w:space="0" w:color="auto"/>
            </w:tcBorders>
            <w:noWrap/>
            <w:vAlign w:val="center"/>
            <w:hideMark/>
          </w:tcPr>
          <w:p w14:paraId="111079E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5E71C161" w14:textId="77777777" w:rsidTr="0016714A">
        <w:trPr>
          <w:trHeight w:val="1005"/>
        </w:trPr>
        <w:tc>
          <w:tcPr>
            <w:tcW w:w="338" w:type="dxa"/>
            <w:tcBorders>
              <w:top w:val="nil"/>
              <w:left w:val="single" w:sz="4" w:space="0" w:color="auto"/>
              <w:bottom w:val="single" w:sz="4" w:space="0" w:color="auto"/>
              <w:right w:val="single" w:sz="4" w:space="0" w:color="auto"/>
            </w:tcBorders>
            <w:noWrap/>
            <w:vAlign w:val="center"/>
            <w:hideMark/>
          </w:tcPr>
          <w:p w14:paraId="79993AA2" w14:textId="2FA1D463" w:rsidR="0016714A" w:rsidRPr="0016714A" w:rsidRDefault="007A04B8" w:rsidP="0016714A">
            <w:pPr>
              <w:spacing w:after="0"/>
              <w:jc w:val="right"/>
              <w:rPr>
                <w:rFonts w:ascii="Calibri" w:eastAsia="Times New Roman" w:hAnsi="Calibri" w:cs="Calibri"/>
                <w:sz w:val="24"/>
                <w:szCs w:val="24"/>
                <w:lang w:eastAsia="hr-HR"/>
              </w:rPr>
            </w:pPr>
            <w:r>
              <w:rPr>
                <w:rFonts w:ascii="Calibri" w:eastAsia="Times New Roman" w:hAnsi="Calibri" w:cs="Calibri"/>
                <w:sz w:val="24"/>
                <w:szCs w:val="24"/>
                <w:lang w:eastAsia="hr-HR"/>
              </w:rPr>
              <w:t>5</w:t>
            </w:r>
          </w:p>
        </w:tc>
        <w:tc>
          <w:tcPr>
            <w:tcW w:w="3611" w:type="dxa"/>
            <w:tcBorders>
              <w:top w:val="nil"/>
              <w:left w:val="nil"/>
              <w:bottom w:val="single" w:sz="4" w:space="0" w:color="auto"/>
              <w:right w:val="single" w:sz="4" w:space="0" w:color="auto"/>
            </w:tcBorders>
            <w:vAlign w:val="center"/>
            <w:hideMark/>
          </w:tcPr>
          <w:p w14:paraId="066B49FF"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Rekonstrukcija kanalizacijskog kolektora na lukobranu (60m)</w:t>
            </w:r>
          </w:p>
        </w:tc>
        <w:tc>
          <w:tcPr>
            <w:tcW w:w="1111" w:type="dxa"/>
            <w:tcBorders>
              <w:top w:val="nil"/>
              <w:left w:val="nil"/>
              <w:bottom w:val="single" w:sz="4" w:space="0" w:color="auto"/>
              <w:right w:val="single" w:sz="4" w:space="0" w:color="auto"/>
            </w:tcBorders>
            <w:vAlign w:val="center"/>
            <w:hideMark/>
          </w:tcPr>
          <w:p w14:paraId="5D0279E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24.000</w:t>
            </w:r>
          </w:p>
        </w:tc>
        <w:tc>
          <w:tcPr>
            <w:tcW w:w="1180" w:type="dxa"/>
            <w:tcBorders>
              <w:top w:val="nil"/>
              <w:left w:val="nil"/>
              <w:bottom w:val="single" w:sz="4" w:space="0" w:color="auto"/>
              <w:right w:val="single" w:sz="4" w:space="0" w:color="auto"/>
            </w:tcBorders>
            <w:noWrap/>
            <w:vAlign w:val="center"/>
            <w:hideMark/>
          </w:tcPr>
          <w:p w14:paraId="430B6A96"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2804C3E7"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24.000</w:t>
            </w:r>
          </w:p>
        </w:tc>
        <w:tc>
          <w:tcPr>
            <w:tcW w:w="1180" w:type="dxa"/>
            <w:tcBorders>
              <w:top w:val="nil"/>
              <w:left w:val="nil"/>
              <w:bottom w:val="single" w:sz="4" w:space="0" w:color="auto"/>
              <w:right w:val="single" w:sz="4" w:space="0" w:color="auto"/>
            </w:tcBorders>
            <w:noWrap/>
            <w:vAlign w:val="center"/>
            <w:hideMark/>
          </w:tcPr>
          <w:p w14:paraId="59DC2C5D"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6E9ED582"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r>
      <w:tr w:rsidR="0016714A" w:rsidRPr="0016714A" w14:paraId="15008270" w14:textId="77777777" w:rsidTr="0016714A">
        <w:trPr>
          <w:trHeight w:val="945"/>
        </w:trPr>
        <w:tc>
          <w:tcPr>
            <w:tcW w:w="338" w:type="dxa"/>
            <w:tcBorders>
              <w:top w:val="nil"/>
              <w:left w:val="single" w:sz="4" w:space="0" w:color="auto"/>
              <w:bottom w:val="single" w:sz="4" w:space="0" w:color="auto"/>
              <w:right w:val="single" w:sz="4" w:space="0" w:color="auto"/>
            </w:tcBorders>
            <w:noWrap/>
            <w:vAlign w:val="center"/>
            <w:hideMark/>
          </w:tcPr>
          <w:p w14:paraId="4D148878" w14:textId="181EA1AC" w:rsidR="0016714A" w:rsidRPr="0016714A" w:rsidRDefault="007A04B8" w:rsidP="0016714A">
            <w:pPr>
              <w:spacing w:after="0"/>
              <w:jc w:val="right"/>
              <w:rPr>
                <w:rFonts w:ascii="Calibri" w:eastAsia="Times New Roman" w:hAnsi="Calibri" w:cs="Calibri"/>
                <w:sz w:val="24"/>
                <w:szCs w:val="24"/>
                <w:lang w:eastAsia="hr-HR"/>
              </w:rPr>
            </w:pPr>
            <w:r>
              <w:rPr>
                <w:rFonts w:ascii="Calibri" w:eastAsia="Times New Roman" w:hAnsi="Calibri" w:cs="Calibri"/>
                <w:sz w:val="24"/>
                <w:szCs w:val="24"/>
                <w:lang w:eastAsia="hr-HR"/>
              </w:rPr>
              <w:t>6</w:t>
            </w:r>
          </w:p>
        </w:tc>
        <w:tc>
          <w:tcPr>
            <w:tcW w:w="3611" w:type="dxa"/>
            <w:tcBorders>
              <w:top w:val="nil"/>
              <w:left w:val="nil"/>
              <w:bottom w:val="single" w:sz="4" w:space="0" w:color="auto"/>
              <w:right w:val="single" w:sz="4" w:space="0" w:color="auto"/>
            </w:tcBorders>
            <w:vAlign w:val="center"/>
            <w:hideMark/>
          </w:tcPr>
          <w:p w14:paraId="27C44274" w14:textId="77777777" w:rsidR="0016714A" w:rsidRPr="0016714A" w:rsidRDefault="0016714A" w:rsidP="0016714A">
            <w:pPr>
              <w:spacing w:after="0"/>
              <w:jc w:val="left"/>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Izgradnja vodovoda i fekalnog kolektora u trupu ulice na predjelu Mali Kankul u Krku</w:t>
            </w:r>
          </w:p>
        </w:tc>
        <w:tc>
          <w:tcPr>
            <w:tcW w:w="1111" w:type="dxa"/>
            <w:tcBorders>
              <w:top w:val="nil"/>
              <w:left w:val="nil"/>
              <w:bottom w:val="single" w:sz="4" w:space="0" w:color="auto"/>
              <w:right w:val="single" w:sz="4" w:space="0" w:color="auto"/>
            </w:tcBorders>
            <w:vAlign w:val="center"/>
            <w:hideMark/>
          </w:tcPr>
          <w:p w14:paraId="2F363455"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125.000</w:t>
            </w:r>
          </w:p>
        </w:tc>
        <w:tc>
          <w:tcPr>
            <w:tcW w:w="1180" w:type="dxa"/>
            <w:tcBorders>
              <w:top w:val="nil"/>
              <w:left w:val="nil"/>
              <w:bottom w:val="single" w:sz="4" w:space="0" w:color="auto"/>
              <w:right w:val="single" w:sz="4" w:space="0" w:color="auto"/>
            </w:tcBorders>
            <w:noWrap/>
            <w:vAlign w:val="center"/>
            <w:hideMark/>
          </w:tcPr>
          <w:p w14:paraId="4D8272B3" w14:textId="77777777" w:rsidR="0016714A" w:rsidRPr="0016714A" w:rsidRDefault="0016714A" w:rsidP="0016714A">
            <w:pPr>
              <w:spacing w:after="0"/>
              <w:jc w:val="center"/>
              <w:rPr>
                <w:rFonts w:ascii="Calibri" w:eastAsia="Times New Roman" w:hAnsi="Calibri" w:cs="Calibri"/>
                <w:color w:val="000000"/>
                <w:sz w:val="24"/>
                <w:szCs w:val="24"/>
                <w:lang w:eastAsia="hr-HR"/>
              </w:rPr>
            </w:pPr>
            <w:r w:rsidRPr="0016714A">
              <w:rPr>
                <w:rFonts w:ascii="Calibri" w:eastAsia="Times New Roman" w:hAnsi="Calibri" w:cs="Calibri"/>
                <w:color w:val="000000"/>
                <w:sz w:val="24"/>
                <w:szCs w:val="24"/>
                <w:lang w:eastAsia="hr-HR"/>
              </w:rPr>
              <w:t>125.000</w:t>
            </w:r>
          </w:p>
        </w:tc>
        <w:tc>
          <w:tcPr>
            <w:tcW w:w="1180" w:type="dxa"/>
            <w:tcBorders>
              <w:top w:val="nil"/>
              <w:left w:val="nil"/>
              <w:bottom w:val="single" w:sz="4" w:space="0" w:color="auto"/>
              <w:right w:val="single" w:sz="4" w:space="0" w:color="auto"/>
            </w:tcBorders>
            <w:noWrap/>
            <w:vAlign w:val="center"/>
            <w:hideMark/>
          </w:tcPr>
          <w:p w14:paraId="2077245B" w14:textId="77777777" w:rsidR="0016714A" w:rsidRPr="0016714A" w:rsidRDefault="0016714A" w:rsidP="0016714A">
            <w:pPr>
              <w:spacing w:after="0"/>
              <w:jc w:val="center"/>
              <w:rPr>
                <w:rFonts w:ascii="Calibri" w:eastAsia="Times New Roman" w:hAnsi="Calibri" w:cs="Calibri"/>
                <w:sz w:val="24"/>
                <w:szCs w:val="24"/>
                <w:lang w:eastAsia="hr-HR"/>
              </w:rPr>
            </w:pPr>
            <w:r w:rsidRPr="0016714A">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15BA7D0B" w14:textId="77777777" w:rsidR="0016714A" w:rsidRPr="0016714A" w:rsidRDefault="0016714A" w:rsidP="0016714A">
            <w:pPr>
              <w:spacing w:after="0"/>
              <w:jc w:val="center"/>
              <w:rPr>
                <w:rFonts w:ascii="Calibri" w:eastAsia="Times New Roman" w:hAnsi="Calibri" w:cs="Calibri"/>
                <w:color w:val="000000"/>
                <w:sz w:val="24"/>
                <w:szCs w:val="24"/>
                <w:lang w:eastAsia="hr-HR"/>
              </w:rPr>
            </w:pPr>
            <w:r w:rsidRPr="0016714A">
              <w:rPr>
                <w:rFonts w:ascii="Calibri" w:eastAsia="Times New Roman" w:hAnsi="Calibri" w:cs="Calibri"/>
                <w:color w:val="000000"/>
                <w:sz w:val="24"/>
                <w:szCs w:val="24"/>
                <w:lang w:eastAsia="hr-HR"/>
              </w:rPr>
              <w:t> </w:t>
            </w:r>
          </w:p>
        </w:tc>
        <w:tc>
          <w:tcPr>
            <w:tcW w:w="1180" w:type="dxa"/>
            <w:tcBorders>
              <w:top w:val="nil"/>
              <w:left w:val="nil"/>
              <w:bottom w:val="single" w:sz="4" w:space="0" w:color="auto"/>
              <w:right w:val="single" w:sz="4" w:space="0" w:color="auto"/>
            </w:tcBorders>
            <w:noWrap/>
            <w:vAlign w:val="center"/>
            <w:hideMark/>
          </w:tcPr>
          <w:p w14:paraId="2E5BDB80" w14:textId="77777777" w:rsidR="0016714A" w:rsidRPr="0016714A" w:rsidRDefault="0016714A" w:rsidP="0016714A">
            <w:pPr>
              <w:spacing w:after="0"/>
              <w:jc w:val="center"/>
              <w:rPr>
                <w:rFonts w:ascii="Calibri" w:eastAsia="Times New Roman" w:hAnsi="Calibri" w:cs="Calibri"/>
                <w:color w:val="000000"/>
                <w:sz w:val="24"/>
                <w:szCs w:val="24"/>
                <w:lang w:eastAsia="hr-HR"/>
              </w:rPr>
            </w:pPr>
            <w:r w:rsidRPr="0016714A">
              <w:rPr>
                <w:rFonts w:ascii="Calibri" w:eastAsia="Times New Roman" w:hAnsi="Calibri" w:cs="Calibri"/>
                <w:color w:val="000000"/>
                <w:sz w:val="24"/>
                <w:szCs w:val="24"/>
                <w:lang w:eastAsia="hr-HR"/>
              </w:rPr>
              <w:t> </w:t>
            </w:r>
          </w:p>
        </w:tc>
      </w:tr>
      <w:tr w:rsidR="0016714A" w:rsidRPr="0016714A" w14:paraId="0E1AFB00" w14:textId="77777777" w:rsidTr="0016714A">
        <w:trPr>
          <w:trHeight w:val="570"/>
        </w:trPr>
        <w:tc>
          <w:tcPr>
            <w:tcW w:w="3949" w:type="dxa"/>
            <w:gridSpan w:val="2"/>
            <w:tcBorders>
              <w:top w:val="single" w:sz="4" w:space="0" w:color="auto"/>
              <w:left w:val="single" w:sz="4" w:space="0" w:color="auto"/>
              <w:bottom w:val="single" w:sz="4" w:space="0" w:color="auto"/>
              <w:right w:val="single" w:sz="4" w:space="0" w:color="000000"/>
            </w:tcBorders>
            <w:noWrap/>
            <w:vAlign w:val="center"/>
            <w:hideMark/>
          </w:tcPr>
          <w:p w14:paraId="4F98BA5C" w14:textId="6854E436" w:rsidR="0016714A" w:rsidRPr="0016714A" w:rsidRDefault="0016714A" w:rsidP="0016714A">
            <w:pPr>
              <w:spacing w:after="0"/>
              <w:jc w:val="left"/>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UKUPNO (bez PDV-a) EUR</w:t>
            </w:r>
          </w:p>
        </w:tc>
        <w:tc>
          <w:tcPr>
            <w:tcW w:w="1111" w:type="dxa"/>
            <w:tcBorders>
              <w:top w:val="nil"/>
              <w:left w:val="nil"/>
              <w:bottom w:val="single" w:sz="4" w:space="0" w:color="auto"/>
              <w:right w:val="single" w:sz="4" w:space="0" w:color="auto"/>
            </w:tcBorders>
            <w:vAlign w:val="center"/>
            <w:hideMark/>
          </w:tcPr>
          <w:p w14:paraId="313233B0" w14:textId="16FA4259"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4</w:t>
            </w:r>
            <w:r w:rsidR="00AA6E06">
              <w:rPr>
                <w:rFonts w:ascii="Calibri" w:eastAsia="Times New Roman" w:hAnsi="Calibri" w:cs="Calibri"/>
                <w:b/>
                <w:bCs/>
                <w:sz w:val="24"/>
                <w:szCs w:val="24"/>
                <w:lang w:eastAsia="hr-HR"/>
              </w:rPr>
              <w:t>5</w:t>
            </w:r>
            <w:r w:rsidRPr="0016714A">
              <w:rPr>
                <w:rFonts w:ascii="Calibri" w:eastAsia="Times New Roman" w:hAnsi="Calibri" w:cs="Calibri"/>
                <w:b/>
                <w:bCs/>
                <w:sz w:val="24"/>
                <w:szCs w:val="24"/>
                <w:lang w:eastAsia="hr-HR"/>
              </w:rPr>
              <w:t>1.500</w:t>
            </w:r>
          </w:p>
        </w:tc>
        <w:tc>
          <w:tcPr>
            <w:tcW w:w="1180" w:type="dxa"/>
            <w:tcBorders>
              <w:top w:val="nil"/>
              <w:left w:val="nil"/>
              <w:bottom w:val="single" w:sz="4" w:space="0" w:color="auto"/>
              <w:right w:val="single" w:sz="4" w:space="0" w:color="auto"/>
            </w:tcBorders>
            <w:vAlign w:val="center"/>
            <w:hideMark/>
          </w:tcPr>
          <w:p w14:paraId="6DF5BFBA"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325.000</w:t>
            </w:r>
          </w:p>
        </w:tc>
        <w:tc>
          <w:tcPr>
            <w:tcW w:w="1180" w:type="dxa"/>
            <w:tcBorders>
              <w:top w:val="nil"/>
              <w:left w:val="nil"/>
              <w:bottom w:val="single" w:sz="4" w:space="0" w:color="auto"/>
              <w:right w:val="single" w:sz="4" w:space="0" w:color="auto"/>
            </w:tcBorders>
            <w:vAlign w:val="center"/>
            <w:hideMark/>
          </w:tcPr>
          <w:p w14:paraId="07C925C7" w14:textId="4A68E907" w:rsidR="0016714A" w:rsidRPr="0016714A" w:rsidRDefault="00AA6E06" w:rsidP="0016714A">
            <w:pPr>
              <w:spacing w:after="0"/>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7</w:t>
            </w:r>
            <w:r w:rsidR="0016714A" w:rsidRPr="0016714A">
              <w:rPr>
                <w:rFonts w:ascii="Calibri" w:eastAsia="Times New Roman" w:hAnsi="Calibri" w:cs="Calibri"/>
                <w:b/>
                <w:bCs/>
                <w:sz w:val="24"/>
                <w:szCs w:val="24"/>
                <w:lang w:eastAsia="hr-HR"/>
              </w:rPr>
              <w:t>4.000</w:t>
            </w:r>
          </w:p>
        </w:tc>
        <w:tc>
          <w:tcPr>
            <w:tcW w:w="1180" w:type="dxa"/>
            <w:tcBorders>
              <w:top w:val="nil"/>
              <w:left w:val="nil"/>
              <w:bottom w:val="single" w:sz="4" w:space="0" w:color="auto"/>
              <w:right w:val="single" w:sz="4" w:space="0" w:color="auto"/>
            </w:tcBorders>
            <w:vAlign w:val="center"/>
            <w:hideMark/>
          </w:tcPr>
          <w:p w14:paraId="4ABB09A6"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52.500</w:t>
            </w:r>
          </w:p>
        </w:tc>
        <w:tc>
          <w:tcPr>
            <w:tcW w:w="1180" w:type="dxa"/>
            <w:tcBorders>
              <w:top w:val="nil"/>
              <w:left w:val="nil"/>
              <w:bottom w:val="single" w:sz="4" w:space="0" w:color="auto"/>
              <w:right w:val="single" w:sz="4" w:space="0" w:color="auto"/>
            </w:tcBorders>
            <w:vAlign w:val="center"/>
            <w:hideMark/>
          </w:tcPr>
          <w:p w14:paraId="046E14A7" w14:textId="77777777" w:rsidR="0016714A" w:rsidRPr="0016714A" w:rsidRDefault="0016714A" w:rsidP="0016714A">
            <w:pPr>
              <w:spacing w:after="0"/>
              <w:jc w:val="center"/>
              <w:rPr>
                <w:rFonts w:ascii="Calibri" w:eastAsia="Times New Roman" w:hAnsi="Calibri" w:cs="Calibri"/>
                <w:b/>
                <w:bCs/>
                <w:sz w:val="24"/>
                <w:szCs w:val="24"/>
                <w:lang w:eastAsia="hr-HR"/>
              </w:rPr>
            </w:pPr>
            <w:r w:rsidRPr="0016714A">
              <w:rPr>
                <w:rFonts w:ascii="Calibri" w:eastAsia="Times New Roman" w:hAnsi="Calibri" w:cs="Calibri"/>
                <w:b/>
                <w:bCs/>
                <w:sz w:val="24"/>
                <w:szCs w:val="24"/>
                <w:lang w:eastAsia="hr-HR"/>
              </w:rPr>
              <w:t>0</w:t>
            </w:r>
          </w:p>
        </w:tc>
      </w:tr>
    </w:tbl>
    <w:p w14:paraId="66821894" w14:textId="5950969F" w:rsidR="0092375B" w:rsidRDefault="0092375B">
      <w:pPr>
        <w:spacing w:after="160" w:line="259" w:lineRule="auto"/>
        <w:jc w:val="left"/>
      </w:pPr>
    </w:p>
    <w:p w14:paraId="3A15491C" w14:textId="77777777" w:rsidR="003816B9" w:rsidRDefault="003816B9"/>
    <w:p w14:paraId="240E458C" w14:textId="77777777" w:rsidR="007A04B8" w:rsidRDefault="007A04B8"/>
    <w:p w14:paraId="4AC4C71A" w14:textId="77777777" w:rsidR="007A04B8" w:rsidRDefault="007A04B8"/>
    <w:p w14:paraId="6114E2A3" w14:textId="77777777" w:rsidR="007A04B8" w:rsidRDefault="007A04B8"/>
    <w:p w14:paraId="466DF933" w14:textId="77777777" w:rsidR="007A04B8" w:rsidRDefault="007A04B8"/>
    <w:p w14:paraId="4245999C" w14:textId="77777777" w:rsidR="007A04B8" w:rsidRPr="00865A3A" w:rsidRDefault="007A04B8"/>
    <w:p w14:paraId="1D5FF6FA" w14:textId="6158CDFC" w:rsidR="003816B9" w:rsidRPr="00865A3A" w:rsidRDefault="003816B9" w:rsidP="003816B9">
      <w:pPr>
        <w:jc w:val="center"/>
        <w:rPr>
          <w:b/>
          <w:bCs/>
        </w:rPr>
      </w:pPr>
      <w:r w:rsidRPr="00865A3A">
        <w:rPr>
          <w:b/>
          <w:bCs/>
        </w:rPr>
        <w:lastRenderedPageBreak/>
        <w:t xml:space="preserve">Članak </w:t>
      </w:r>
      <w:r w:rsidR="004E5E83">
        <w:rPr>
          <w:b/>
          <w:bCs/>
        </w:rPr>
        <w:t>6</w:t>
      </w:r>
      <w:r w:rsidRPr="00865A3A">
        <w:rPr>
          <w:b/>
          <w:bCs/>
        </w:rPr>
        <w:t>.</w:t>
      </w:r>
    </w:p>
    <w:p w14:paraId="6AA835CB" w14:textId="5B460DA8" w:rsidR="008374B5" w:rsidRDefault="00487DE3" w:rsidP="008374B5">
      <w:r w:rsidRPr="00865A3A">
        <w:t>Komunalne vodne građevine čija se gradnja planira na području Općine Punat utvrđuju se kako slijedi</w:t>
      </w:r>
      <w:r w:rsidR="008374B5">
        <w:t>:</w:t>
      </w:r>
    </w:p>
    <w:tbl>
      <w:tblPr>
        <w:tblW w:w="9780" w:type="dxa"/>
        <w:tblLook w:val="04A0" w:firstRow="1" w:lastRow="0" w:firstColumn="1" w:lastColumn="0" w:noHBand="0" w:noVBand="1"/>
      </w:tblPr>
      <w:tblGrid>
        <w:gridCol w:w="338"/>
        <w:gridCol w:w="3686"/>
        <w:gridCol w:w="1147"/>
        <w:gridCol w:w="1124"/>
        <w:gridCol w:w="1147"/>
        <w:gridCol w:w="1159"/>
        <w:gridCol w:w="1179"/>
      </w:tblGrid>
      <w:tr w:rsidR="000A5D58" w:rsidRPr="000A5D58" w14:paraId="28FAB4BC" w14:textId="77777777" w:rsidTr="000A5D58">
        <w:trPr>
          <w:trHeight w:val="945"/>
        </w:trPr>
        <w:tc>
          <w:tcPr>
            <w:tcW w:w="3880" w:type="dxa"/>
            <w:gridSpan w:val="2"/>
            <w:tcBorders>
              <w:top w:val="single" w:sz="4" w:space="0" w:color="auto"/>
              <w:left w:val="single" w:sz="4" w:space="0" w:color="auto"/>
              <w:bottom w:val="single" w:sz="4" w:space="0" w:color="auto"/>
              <w:right w:val="single" w:sz="4" w:space="0" w:color="000000"/>
            </w:tcBorders>
            <w:vAlign w:val="center"/>
            <w:hideMark/>
          </w:tcPr>
          <w:p w14:paraId="3EB818E3" w14:textId="77777777" w:rsidR="000A5D58" w:rsidRPr="000A5D58" w:rsidRDefault="000A5D58" w:rsidP="000A5D58">
            <w:pPr>
              <w:spacing w:after="0"/>
              <w:jc w:val="left"/>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OPĆINA PUNAT</w:t>
            </w:r>
          </w:p>
        </w:tc>
        <w:tc>
          <w:tcPr>
            <w:tcW w:w="1180" w:type="dxa"/>
            <w:tcBorders>
              <w:top w:val="single" w:sz="4" w:space="0" w:color="auto"/>
              <w:left w:val="nil"/>
              <w:bottom w:val="single" w:sz="4" w:space="0" w:color="auto"/>
              <w:right w:val="single" w:sz="4" w:space="0" w:color="auto"/>
            </w:tcBorders>
            <w:vAlign w:val="center"/>
            <w:hideMark/>
          </w:tcPr>
          <w:p w14:paraId="379F8419"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7D9B7F6E"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JLS</w:t>
            </w:r>
          </w:p>
        </w:tc>
        <w:tc>
          <w:tcPr>
            <w:tcW w:w="1180" w:type="dxa"/>
            <w:tcBorders>
              <w:top w:val="single" w:sz="4" w:space="0" w:color="auto"/>
              <w:left w:val="nil"/>
              <w:bottom w:val="single" w:sz="4" w:space="0" w:color="auto"/>
              <w:right w:val="single" w:sz="4" w:space="0" w:color="auto"/>
            </w:tcBorders>
            <w:vAlign w:val="center"/>
            <w:hideMark/>
          </w:tcPr>
          <w:p w14:paraId="5174A2AF"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Ponikve</w:t>
            </w:r>
          </w:p>
        </w:tc>
        <w:tc>
          <w:tcPr>
            <w:tcW w:w="1180" w:type="dxa"/>
            <w:tcBorders>
              <w:top w:val="single" w:sz="4" w:space="0" w:color="auto"/>
              <w:left w:val="nil"/>
              <w:bottom w:val="single" w:sz="4" w:space="0" w:color="auto"/>
              <w:right w:val="single" w:sz="4" w:space="0" w:color="auto"/>
            </w:tcBorders>
            <w:vAlign w:val="center"/>
            <w:hideMark/>
          </w:tcPr>
          <w:p w14:paraId="0291FA01"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naknada za razvoj</w:t>
            </w:r>
          </w:p>
        </w:tc>
        <w:tc>
          <w:tcPr>
            <w:tcW w:w="1180" w:type="dxa"/>
            <w:tcBorders>
              <w:top w:val="single" w:sz="4" w:space="0" w:color="auto"/>
              <w:left w:val="nil"/>
              <w:bottom w:val="single" w:sz="4" w:space="0" w:color="auto"/>
              <w:right w:val="single" w:sz="4" w:space="0" w:color="auto"/>
            </w:tcBorders>
            <w:vAlign w:val="center"/>
            <w:hideMark/>
          </w:tcPr>
          <w:p w14:paraId="3530B774"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ostali (Hrvatske vode i sl.)</w:t>
            </w:r>
          </w:p>
        </w:tc>
      </w:tr>
      <w:tr w:rsidR="000A5D58" w:rsidRPr="000A5D58" w14:paraId="694DD17A" w14:textId="77777777" w:rsidTr="000A5D58">
        <w:trPr>
          <w:trHeight w:val="1155"/>
        </w:trPr>
        <w:tc>
          <w:tcPr>
            <w:tcW w:w="160" w:type="dxa"/>
            <w:tcBorders>
              <w:top w:val="nil"/>
              <w:left w:val="single" w:sz="4" w:space="0" w:color="auto"/>
              <w:bottom w:val="single" w:sz="4" w:space="0" w:color="auto"/>
              <w:right w:val="single" w:sz="4" w:space="0" w:color="auto"/>
            </w:tcBorders>
            <w:noWrap/>
            <w:vAlign w:val="center"/>
            <w:hideMark/>
          </w:tcPr>
          <w:p w14:paraId="34F467BD" w14:textId="77777777" w:rsidR="000A5D58" w:rsidRPr="000A5D58" w:rsidRDefault="000A5D58" w:rsidP="000A5D58">
            <w:pPr>
              <w:spacing w:after="0"/>
              <w:jc w:val="righ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1</w:t>
            </w:r>
          </w:p>
        </w:tc>
        <w:tc>
          <w:tcPr>
            <w:tcW w:w="3720" w:type="dxa"/>
            <w:tcBorders>
              <w:top w:val="nil"/>
              <w:left w:val="nil"/>
              <w:bottom w:val="single" w:sz="4" w:space="0" w:color="auto"/>
              <w:right w:val="single" w:sz="4" w:space="0" w:color="auto"/>
            </w:tcBorders>
            <w:vAlign w:val="center"/>
            <w:hideMark/>
          </w:tcPr>
          <w:p w14:paraId="1F3C9687"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Izgradnja kanalizacijskog kolektora sa priključcima i rekonstrukcija vodovoda  za ulicu Pešćivica</w:t>
            </w:r>
          </w:p>
        </w:tc>
        <w:tc>
          <w:tcPr>
            <w:tcW w:w="1180" w:type="dxa"/>
            <w:tcBorders>
              <w:top w:val="nil"/>
              <w:left w:val="nil"/>
              <w:bottom w:val="single" w:sz="4" w:space="0" w:color="auto"/>
              <w:right w:val="single" w:sz="4" w:space="0" w:color="auto"/>
            </w:tcBorders>
            <w:vAlign w:val="center"/>
            <w:hideMark/>
          </w:tcPr>
          <w:p w14:paraId="72677CDA"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52.000</w:t>
            </w:r>
          </w:p>
        </w:tc>
        <w:tc>
          <w:tcPr>
            <w:tcW w:w="1180" w:type="dxa"/>
            <w:tcBorders>
              <w:top w:val="nil"/>
              <w:left w:val="nil"/>
              <w:bottom w:val="single" w:sz="4" w:space="0" w:color="auto"/>
              <w:right w:val="single" w:sz="4" w:space="0" w:color="auto"/>
            </w:tcBorders>
            <w:vAlign w:val="center"/>
            <w:hideMark/>
          </w:tcPr>
          <w:p w14:paraId="072D9FCD"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7C581E76"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17.000</w:t>
            </w:r>
          </w:p>
        </w:tc>
        <w:tc>
          <w:tcPr>
            <w:tcW w:w="1180" w:type="dxa"/>
            <w:tcBorders>
              <w:top w:val="nil"/>
              <w:left w:val="nil"/>
              <w:bottom w:val="single" w:sz="4" w:space="0" w:color="auto"/>
              <w:right w:val="single" w:sz="4" w:space="0" w:color="auto"/>
            </w:tcBorders>
            <w:vAlign w:val="center"/>
            <w:hideMark/>
          </w:tcPr>
          <w:p w14:paraId="5B958E66"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35.000</w:t>
            </w:r>
          </w:p>
        </w:tc>
        <w:tc>
          <w:tcPr>
            <w:tcW w:w="1180" w:type="dxa"/>
            <w:tcBorders>
              <w:top w:val="nil"/>
              <w:left w:val="nil"/>
              <w:bottom w:val="single" w:sz="4" w:space="0" w:color="auto"/>
              <w:right w:val="single" w:sz="4" w:space="0" w:color="auto"/>
            </w:tcBorders>
            <w:vAlign w:val="center"/>
            <w:hideMark/>
          </w:tcPr>
          <w:p w14:paraId="1384D0E0"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710B2C9F" w14:textId="77777777" w:rsidTr="000A5D58">
        <w:trPr>
          <w:trHeight w:val="1170"/>
        </w:trPr>
        <w:tc>
          <w:tcPr>
            <w:tcW w:w="160" w:type="dxa"/>
            <w:tcBorders>
              <w:top w:val="nil"/>
              <w:left w:val="single" w:sz="4" w:space="0" w:color="auto"/>
              <w:bottom w:val="single" w:sz="4" w:space="0" w:color="auto"/>
              <w:right w:val="single" w:sz="4" w:space="0" w:color="auto"/>
            </w:tcBorders>
            <w:noWrap/>
            <w:vAlign w:val="center"/>
            <w:hideMark/>
          </w:tcPr>
          <w:p w14:paraId="696A26AF" w14:textId="77777777" w:rsidR="000A5D58" w:rsidRPr="000A5D58" w:rsidRDefault="000A5D58" w:rsidP="000A5D58">
            <w:pPr>
              <w:spacing w:after="0"/>
              <w:jc w:val="righ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2</w:t>
            </w:r>
          </w:p>
        </w:tc>
        <w:tc>
          <w:tcPr>
            <w:tcW w:w="3720" w:type="dxa"/>
            <w:tcBorders>
              <w:top w:val="nil"/>
              <w:left w:val="nil"/>
              <w:bottom w:val="single" w:sz="4" w:space="0" w:color="auto"/>
              <w:right w:val="single" w:sz="4" w:space="0" w:color="auto"/>
            </w:tcBorders>
            <w:vAlign w:val="center"/>
            <w:hideMark/>
          </w:tcPr>
          <w:p w14:paraId="285B00F6" w14:textId="77777777" w:rsidR="000A5D58" w:rsidRPr="000A5D58" w:rsidRDefault="000A5D58" w:rsidP="000A5D58">
            <w:pPr>
              <w:spacing w:after="0"/>
              <w:jc w:val="lef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Rekonstrukcija vdovoda i kanalizacije u odvojku ulice kralja Zvonimira (Bivša Jugoturbina)</w:t>
            </w:r>
          </w:p>
        </w:tc>
        <w:tc>
          <w:tcPr>
            <w:tcW w:w="1180" w:type="dxa"/>
            <w:tcBorders>
              <w:top w:val="nil"/>
              <w:left w:val="nil"/>
              <w:bottom w:val="single" w:sz="4" w:space="0" w:color="auto"/>
              <w:right w:val="single" w:sz="4" w:space="0" w:color="auto"/>
            </w:tcBorders>
            <w:vAlign w:val="center"/>
            <w:hideMark/>
          </w:tcPr>
          <w:p w14:paraId="46409ABC"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100.000</w:t>
            </w:r>
          </w:p>
        </w:tc>
        <w:tc>
          <w:tcPr>
            <w:tcW w:w="1180" w:type="dxa"/>
            <w:tcBorders>
              <w:top w:val="nil"/>
              <w:left w:val="nil"/>
              <w:bottom w:val="single" w:sz="4" w:space="0" w:color="auto"/>
              <w:right w:val="single" w:sz="4" w:space="0" w:color="auto"/>
            </w:tcBorders>
            <w:vAlign w:val="center"/>
            <w:hideMark/>
          </w:tcPr>
          <w:p w14:paraId="377CEF12"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30.000</w:t>
            </w:r>
          </w:p>
        </w:tc>
        <w:tc>
          <w:tcPr>
            <w:tcW w:w="1180" w:type="dxa"/>
            <w:tcBorders>
              <w:top w:val="nil"/>
              <w:left w:val="nil"/>
              <w:bottom w:val="single" w:sz="4" w:space="0" w:color="auto"/>
              <w:right w:val="single" w:sz="4" w:space="0" w:color="auto"/>
            </w:tcBorders>
            <w:vAlign w:val="center"/>
            <w:hideMark/>
          </w:tcPr>
          <w:p w14:paraId="4EEC5809"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70.000</w:t>
            </w:r>
          </w:p>
        </w:tc>
        <w:tc>
          <w:tcPr>
            <w:tcW w:w="1180" w:type="dxa"/>
            <w:tcBorders>
              <w:top w:val="nil"/>
              <w:left w:val="nil"/>
              <w:bottom w:val="single" w:sz="4" w:space="0" w:color="auto"/>
              <w:right w:val="single" w:sz="4" w:space="0" w:color="auto"/>
            </w:tcBorders>
            <w:vAlign w:val="center"/>
            <w:hideMark/>
          </w:tcPr>
          <w:p w14:paraId="5BFA2A95"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274083C0"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5975ACED" w14:textId="77777777" w:rsidTr="000A5D58">
        <w:trPr>
          <w:trHeight w:val="570"/>
        </w:trPr>
        <w:tc>
          <w:tcPr>
            <w:tcW w:w="3880" w:type="dxa"/>
            <w:gridSpan w:val="2"/>
            <w:tcBorders>
              <w:top w:val="single" w:sz="4" w:space="0" w:color="auto"/>
              <w:left w:val="single" w:sz="4" w:space="0" w:color="auto"/>
              <w:bottom w:val="single" w:sz="4" w:space="0" w:color="auto"/>
              <w:right w:val="single" w:sz="4" w:space="0" w:color="000000"/>
            </w:tcBorders>
            <w:noWrap/>
            <w:vAlign w:val="center"/>
            <w:hideMark/>
          </w:tcPr>
          <w:p w14:paraId="54BBC1BA" w14:textId="77777777" w:rsidR="000A5D58" w:rsidRPr="000A5D58" w:rsidRDefault="000A5D58" w:rsidP="000A5D58">
            <w:pPr>
              <w:spacing w:after="0"/>
              <w:jc w:val="left"/>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UKUPNO (bez PDV-a) EUR</w:t>
            </w:r>
          </w:p>
        </w:tc>
        <w:tc>
          <w:tcPr>
            <w:tcW w:w="1180" w:type="dxa"/>
            <w:tcBorders>
              <w:top w:val="nil"/>
              <w:left w:val="nil"/>
              <w:bottom w:val="single" w:sz="4" w:space="0" w:color="auto"/>
              <w:right w:val="single" w:sz="4" w:space="0" w:color="auto"/>
            </w:tcBorders>
            <w:vAlign w:val="center"/>
            <w:hideMark/>
          </w:tcPr>
          <w:p w14:paraId="4203E10D"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152.000</w:t>
            </w:r>
          </w:p>
        </w:tc>
        <w:tc>
          <w:tcPr>
            <w:tcW w:w="1180" w:type="dxa"/>
            <w:tcBorders>
              <w:top w:val="nil"/>
              <w:left w:val="nil"/>
              <w:bottom w:val="single" w:sz="4" w:space="0" w:color="auto"/>
              <w:right w:val="single" w:sz="4" w:space="0" w:color="auto"/>
            </w:tcBorders>
            <w:vAlign w:val="center"/>
            <w:hideMark/>
          </w:tcPr>
          <w:p w14:paraId="29DD7974"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30.000</w:t>
            </w:r>
          </w:p>
        </w:tc>
        <w:tc>
          <w:tcPr>
            <w:tcW w:w="1180" w:type="dxa"/>
            <w:tcBorders>
              <w:top w:val="nil"/>
              <w:left w:val="nil"/>
              <w:bottom w:val="single" w:sz="4" w:space="0" w:color="auto"/>
              <w:right w:val="single" w:sz="4" w:space="0" w:color="auto"/>
            </w:tcBorders>
            <w:vAlign w:val="center"/>
            <w:hideMark/>
          </w:tcPr>
          <w:p w14:paraId="308926CA"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87.000</w:t>
            </w:r>
          </w:p>
        </w:tc>
        <w:tc>
          <w:tcPr>
            <w:tcW w:w="1180" w:type="dxa"/>
            <w:tcBorders>
              <w:top w:val="nil"/>
              <w:left w:val="nil"/>
              <w:bottom w:val="single" w:sz="4" w:space="0" w:color="auto"/>
              <w:right w:val="single" w:sz="4" w:space="0" w:color="auto"/>
            </w:tcBorders>
            <w:vAlign w:val="center"/>
            <w:hideMark/>
          </w:tcPr>
          <w:p w14:paraId="18A1F072"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35.000</w:t>
            </w:r>
          </w:p>
        </w:tc>
        <w:tc>
          <w:tcPr>
            <w:tcW w:w="1180" w:type="dxa"/>
            <w:tcBorders>
              <w:top w:val="nil"/>
              <w:left w:val="nil"/>
              <w:bottom w:val="single" w:sz="4" w:space="0" w:color="auto"/>
              <w:right w:val="single" w:sz="4" w:space="0" w:color="auto"/>
            </w:tcBorders>
            <w:vAlign w:val="center"/>
            <w:hideMark/>
          </w:tcPr>
          <w:p w14:paraId="17920FD2"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0</w:t>
            </w:r>
          </w:p>
        </w:tc>
      </w:tr>
    </w:tbl>
    <w:p w14:paraId="122657A9" w14:textId="522495CB" w:rsidR="0092375B" w:rsidRPr="008374B5" w:rsidRDefault="0092375B" w:rsidP="008374B5"/>
    <w:p w14:paraId="6BA1CDB0" w14:textId="77777777" w:rsidR="007A04B8" w:rsidRDefault="007A04B8" w:rsidP="003816B9">
      <w:pPr>
        <w:jc w:val="center"/>
        <w:rPr>
          <w:b/>
          <w:bCs/>
        </w:rPr>
      </w:pPr>
    </w:p>
    <w:p w14:paraId="2A3E783F" w14:textId="0322DDC0" w:rsidR="003816B9" w:rsidRPr="00865A3A" w:rsidRDefault="003816B9" w:rsidP="003816B9">
      <w:pPr>
        <w:jc w:val="center"/>
        <w:rPr>
          <w:b/>
          <w:bCs/>
        </w:rPr>
      </w:pPr>
      <w:r w:rsidRPr="00865A3A">
        <w:rPr>
          <w:b/>
          <w:bCs/>
        </w:rPr>
        <w:t xml:space="preserve">Članak </w:t>
      </w:r>
      <w:r w:rsidR="004E5E83">
        <w:rPr>
          <w:b/>
          <w:bCs/>
        </w:rPr>
        <w:t>7</w:t>
      </w:r>
      <w:r w:rsidRPr="00865A3A">
        <w:rPr>
          <w:b/>
          <w:bCs/>
        </w:rPr>
        <w:t>.</w:t>
      </w:r>
    </w:p>
    <w:p w14:paraId="515AC814" w14:textId="5677C004" w:rsidR="00487DE3" w:rsidRDefault="00487DE3" w:rsidP="00487DE3">
      <w:pPr>
        <w:spacing w:after="160" w:line="259" w:lineRule="auto"/>
      </w:pPr>
      <w:r w:rsidRPr="00865A3A">
        <w:t>Komunalne vodne građevine čija se gradnja planira na području Općine Baška utvrđuju se kako slijedi:</w:t>
      </w:r>
    </w:p>
    <w:tbl>
      <w:tblPr>
        <w:tblW w:w="9655" w:type="dxa"/>
        <w:tblLook w:val="04A0" w:firstRow="1" w:lastRow="0" w:firstColumn="1" w:lastColumn="0" w:noHBand="0" w:noVBand="1"/>
      </w:tblPr>
      <w:tblGrid>
        <w:gridCol w:w="338"/>
        <w:gridCol w:w="3608"/>
        <w:gridCol w:w="1108"/>
        <w:gridCol w:w="1180"/>
        <w:gridCol w:w="1108"/>
        <w:gridCol w:w="1135"/>
        <w:gridCol w:w="1178"/>
      </w:tblGrid>
      <w:tr w:rsidR="000A5D58" w:rsidRPr="000A5D58" w14:paraId="1F1483DD" w14:textId="77777777" w:rsidTr="000A5D58">
        <w:trPr>
          <w:trHeight w:val="945"/>
        </w:trPr>
        <w:tc>
          <w:tcPr>
            <w:tcW w:w="3946" w:type="dxa"/>
            <w:gridSpan w:val="2"/>
            <w:tcBorders>
              <w:top w:val="single" w:sz="4" w:space="0" w:color="auto"/>
              <w:left w:val="single" w:sz="4" w:space="0" w:color="auto"/>
              <w:bottom w:val="single" w:sz="4" w:space="0" w:color="auto"/>
              <w:right w:val="single" w:sz="4" w:space="0" w:color="auto"/>
            </w:tcBorders>
            <w:noWrap/>
            <w:vAlign w:val="center"/>
            <w:hideMark/>
          </w:tcPr>
          <w:p w14:paraId="69AD605D" w14:textId="77777777" w:rsidR="000A5D58" w:rsidRPr="000A5D58" w:rsidRDefault="000A5D58" w:rsidP="000A5D58">
            <w:pPr>
              <w:spacing w:after="0"/>
              <w:jc w:val="left"/>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OPĆINA BAŠKA</w:t>
            </w:r>
          </w:p>
        </w:tc>
        <w:tc>
          <w:tcPr>
            <w:tcW w:w="1108" w:type="dxa"/>
            <w:tcBorders>
              <w:top w:val="single" w:sz="4" w:space="0" w:color="auto"/>
              <w:left w:val="nil"/>
              <w:bottom w:val="single" w:sz="4" w:space="0" w:color="auto"/>
              <w:right w:val="single" w:sz="4" w:space="0" w:color="auto"/>
            </w:tcBorders>
            <w:vAlign w:val="center"/>
            <w:hideMark/>
          </w:tcPr>
          <w:p w14:paraId="0785277D"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1A48A3A1"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JLS</w:t>
            </w:r>
          </w:p>
        </w:tc>
        <w:tc>
          <w:tcPr>
            <w:tcW w:w="1108" w:type="dxa"/>
            <w:tcBorders>
              <w:top w:val="single" w:sz="4" w:space="0" w:color="auto"/>
              <w:left w:val="nil"/>
              <w:bottom w:val="single" w:sz="4" w:space="0" w:color="auto"/>
              <w:right w:val="single" w:sz="4" w:space="0" w:color="auto"/>
            </w:tcBorders>
            <w:vAlign w:val="center"/>
            <w:hideMark/>
          </w:tcPr>
          <w:p w14:paraId="6FBA1A52"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Ponikve</w:t>
            </w:r>
          </w:p>
        </w:tc>
        <w:tc>
          <w:tcPr>
            <w:tcW w:w="1135" w:type="dxa"/>
            <w:tcBorders>
              <w:top w:val="single" w:sz="4" w:space="0" w:color="auto"/>
              <w:left w:val="nil"/>
              <w:bottom w:val="single" w:sz="4" w:space="0" w:color="auto"/>
              <w:right w:val="single" w:sz="4" w:space="0" w:color="auto"/>
            </w:tcBorders>
            <w:vAlign w:val="center"/>
            <w:hideMark/>
          </w:tcPr>
          <w:p w14:paraId="5190BCE4"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naknada za razvoj</w:t>
            </w:r>
          </w:p>
        </w:tc>
        <w:tc>
          <w:tcPr>
            <w:tcW w:w="1178" w:type="dxa"/>
            <w:tcBorders>
              <w:top w:val="single" w:sz="4" w:space="0" w:color="auto"/>
              <w:left w:val="nil"/>
              <w:bottom w:val="single" w:sz="4" w:space="0" w:color="auto"/>
              <w:right w:val="single" w:sz="4" w:space="0" w:color="auto"/>
            </w:tcBorders>
            <w:vAlign w:val="center"/>
            <w:hideMark/>
          </w:tcPr>
          <w:p w14:paraId="38AB4F78"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ostali (Hrvatske vode i sl.)</w:t>
            </w:r>
          </w:p>
        </w:tc>
      </w:tr>
      <w:tr w:rsidR="000A5D58" w:rsidRPr="000A5D58" w14:paraId="67CC21DF" w14:textId="77777777" w:rsidTr="000A5D58">
        <w:trPr>
          <w:trHeight w:val="1020"/>
        </w:trPr>
        <w:tc>
          <w:tcPr>
            <w:tcW w:w="338" w:type="dxa"/>
            <w:tcBorders>
              <w:top w:val="nil"/>
              <w:left w:val="single" w:sz="4" w:space="0" w:color="auto"/>
              <w:bottom w:val="single" w:sz="4" w:space="0" w:color="auto"/>
              <w:right w:val="single" w:sz="4" w:space="0" w:color="auto"/>
            </w:tcBorders>
            <w:noWrap/>
            <w:vAlign w:val="center"/>
            <w:hideMark/>
          </w:tcPr>
          <w:p w14:paraId="711383E2"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w:t>
            </w:r>
          </w:p>
        </w:tc>
        <w:tc>
          <w:tcPr>
            <w:tcW w:w="3608" w:type="dxa"/>
            <w:tcBorders>
              <w:top w:val="nil"/>
              <w:left w:val="nil"/>
              <w:bottom w:val="single" w:sz="4" w:space="0" w:color="auto"/>
              <w:right w:val="single" w:sz="4" w:space="0" w:color="auto"/>
            </w:tcBorders>
            <w:vAlign w:val="center"/>
            <w:hideMark/>
          </w:tcPr>
          <w:p w14:paraId="14B763B3"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xml:space="preserve">Izmicanje vodovoda i fekalnog kolektora iz parcela k.č. 3992, 3993 (Topalušić) </w:t>
            </w:r>
          </w:p>
        </w:tc>
        <w:tc>
          <w:tcPr>
            <w:tcW w:w="1108" w:type="dxa"/>
            <w:tcBorders>
              <w:top w:val="nil"/>
              <w:left w:val="nil"/>
              <w:bottom w:val="single" w:sz="4" w:space="0" w:color="auto"/>
              <w:right w:val="single" w:sz="4" w:space="0" w:color="auto"/>
            </w:tcBorders>
            <w:vAlign w:val="center"/>
            <w:hideMark/>
          </w:tcPr>
          <w:p w14:paraId="5C0908CF"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127.609</w:t>
            </w:r>
          </w:p>
        </w:tc>
        <w:tc>
          <w:tcPr>
            <w:tcW w:w="1180" w:type="dxa"/>
            <w:tcBorders>
              <w:top w:val="nil"/>
              <w:left w:val="nil"/>
              <w:bottom w:val="single" w:sz="4" w:space="0" w:color="auto"/>
              <w:right w:val="single" w:sz="4" w:space="0" w:color="auto"/>
            </w:tcBorders>
            <w:noWrap/>
            <w:vAlign w:val="center"/>
            <w:hideMark/>
          </w:tcPr>
          <w:p w14:paraId="61A3D679"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08" w:type="dxa"/>
            <w:tcBorders>
              <w:top w:val="nil"/>
              <w:left w:val="nil"/>
              <w:bottom w:val="single" w:sz="4" w:space="0" w:color="auto"/>
              <w:right w:val="single" w:sz="4" w:space="0" w:color="auto"/>
            </w:tcBorders>
            <w:vAlign w:val="center"/>
            <w:hideMark/>
          </w:tcPr>
          <w:p w14:paraId="6567C1A9"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127.609</w:t>
            </w:r>
          </w:p>
        </w:tc>
        <w:tc>
          <w:tcPr>
            <w:tcW w:w="1135" w:type="dxa"/>
            <w:tcBorders>
              <w:top w:val="nil"/>
              <w:left w:val="nil"/>
              <w:bottom w:val="single" w:sz="4" w:space="0" w:color="auto"/>
              <w:right w:val="single" w:sz="4" w:space="0" w:color="auto"/>
            </w:tcBorders>
            <w:vAlign w:val="center"/>
            <w:hideMark/>
          </w:tcPr>
          <w:p w14:paraId="587D6B33"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78" w:type="dxa"/>
            <w:tcBorders>
              <w:top w:val="nil"/>
              <w:left w:val="nil"/>
              <w:bottom w:val="single" w:sz="4" w:space="0" w:color="auto"/>
              <w:right w:val="single" w:sz="4" w:space="0" w:color="auto"/>
            </w:tcBorders>
            <w:vAlign w:val="center"/>
            <w:hideMark/>
          </w:tcPr>
          <w:p w14:paraId="5E867890"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6E125549" w14:textId="77777777" w:rsidTr="000A5D58">
        <w:trPr>
          <w:trHeight w:val="1020"/>
        </w:trPr>
        <w:tc>
          <w:tcPr>
            <w:tcW w:w="338" w:type="dxa"/>
            <w:tcBorders>
              <w:top w:val="nil"/>
              <w:left w:val="single" w:sz="4" w:space="0" w:color="auto"/>
              <w:bottom w:val="single" w:sz="4" w:space="0" w:color="auto"/>
              <w:right w:val="single" w:sz="4" w:space="0" w:color="auto"/>
            </w:tcBorders>
            <w:noWrap/>
            <w:vAlign w:val="center"/>
            <w:hideMark/>
          </w:tcPr>
          <w:p w14:paraId="1D3C67FE"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2</w:t>
            </w:r>
          </w:p>
        </w:tc>
        <w:tc>
          <w:tcPr>
            <w:tcW w:w="3608" w:type="dxa"/>
            <w:tcBorders>
              <w:top w:val="nil"/>
              <w:left w:val="nil"/>
              <w:bottom w:val="single" w:sz="4" w:space="0" w:color="auto"/>
              <w:right w:val="single" w:sz="4" w:space="0" w:color="auto"/>
            </w:tcBorders>
            <w:vAlign w:val="center"/>
            <w:hideMark/>
          </w:tcPr>
          <w:p w14:paraId="316E380B"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Rekonstrukcija vodovoda, kanalizacije u Ulici Gorinka od k.br. 77 do križanja s Ulicom Dol</w:t>
            </w:r>
          </w:p>
        </w:tc>
        <w:tc>
          <w:tcPr>
            <w:tcW w:w="1108" w:type="dxa"/>
            <w:tcBorders>
              <w:top w:val="nil"/>
              <w:left w:val="nil"/>
              <w:bottom w:val="single" w:sz="4" w:space="0" w:color="auto"/>
              <w:right w:val="single" w:sz="4" w:space="0" w:color="auto"/>
            </w:tcBorders>
            <w:vAlign w:val="center"/>
            <w:hideMark/>
          </w:tcPr>
          <w:p w14:paraId="09364C12"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105.561</w:t>
            </w:r>
          </w:p>
        </w:tc>
        <w:tc>
          <w:tcPr>
            <w:tcW w:w="1180" w:type="dxa"/>
            <w:tcBorders>
              <w:top w:val="nil"/>
              <w:left w:val="nil"/>
              <w:bottom w:val="single" w:sz="4" w:space="0" w:color="auto"/>
              <w:right w:val="single" w:sz="4" w:space="0" w:color="auto"/>
            </w:tcBorders>
            <w:noWrap/>
            <w:vAlign w:val="center"/>
            <w:hideMark/>
          </w:tcPr>
          <w:p w14:paraId="0310FE92"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08" w:type="dxa"/>
            <w:tcBorders>
              <w:top w:val="nil"/>
              <w:left w:val="nil"/>
              <w:bottom w:val="single" w:sz="4" w:space="0" w:color="auto"/>
              <w:right w:val="single" w:sz="4" w:space="0" w:color="auto"/>
            </w:tcBorders>
            <w:vAlign w:val="center"/>
            <w:hideMark/>
          </w:tcPr>
          <w:p w14:paraId="3E02EB13"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105.561</w:t>
            </w:r>
          </w:p>
        </w:tc>
        <w:tc>
          <w:tcPr>
            <w:tcW w:w="1135" w:type="dxa"/>
            <w:tcBorders>
              <w:top w:val="nil"/>
              <w:left w:val="nil"/>
              <w:bottom w:val="single" w:sz="4" w:space="0" w:color="auto"/>
              <w:right w:val="single" w:sz="4" w:space="0" w:color="auto"/>
            </w:tcBorders>
            <w:vAlign w:val="center"/>
            <w:hideMark/>
          </w:tcPr>
          <w:p w14:paraId="11010F0D"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78" w:type="dxa"/>
            <w:tcBorders>
              <w:top w:val="nil"/>
              <w:left w:val="nil"/>
              <w:bottom w:val="single" w:sz="4" w:space="0" w:color="auto"/>
              <w:right w:val="single" w:sz="4" w:space="0" w:color="auto"/>
            </w:tcBorders>
            <w:vAlign w:val="center"/>
            <w:hideMark/>
          </w:tcPr>
          <w:p w14:paraId="70AB135A"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470F6F91" w14:textId="77777777" w:rsidTr="000A5D58">
        <w:trPr>
          <w:trHeight w:val="870"/>
        </w:trPr>
        <w:tc>
          <w:tcPr>
            <w:tcW w:w="338" w:type="dxa"/>
            <w:tcBorders>
              <w:top w:val="nil"/>
              <w:left w:val="single" w:sz="4" w:space="0" w:color="auto"/>
              <w:bottom w:val="single" w:sz="4" w:space="0" w:color="auto"/>
              <w:right w:val="single" w:sz="4" w:space="0" w:color="auto"/>
            </w:tcBorders>
            <w:noWrap/>
            <w:vAlign w:val="center"/>
            <w:hideMark/>
          </w:tcPr>
          <w:p w14:paraId="505EB972"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3</w:t>
            </w:r>
          </w:p>
        </w:tc>
        <w:tc>
          <w:tcPr>
            <w:tcW w:w="3608" w:type="dxa"/>
            <w:tcBorders>
              <w:top w:val="nil"/>
              <w:left w:val="nil"/>
              <w:bottom w:val="single" w:sz="4" w:space="0" w:color="auto"/>
              <w:right w:val="single" w:sz="4" w:space="0" w:color="auto"/>
            </w:tcBorders>
            <w:vAlign w:val="center"/>
            <w:hideMark/>
          </w:tcPr>
          <w:p w14:paraId="5CFD21DB"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Rekonstrukcija sanitarne kanalizacije u Ulici Stari dvori u Baški</w:t>
            </w:r>
          </w:p>
        </w:tc>
        <w:tc>
          <w:tcPr>
            <w:tcW w:w="1108" w:type="dxa"/>
            <w:tcBorders>
              <w:top w:val="nil"/>
              <w:left w:val="nil"/>
              <w:bottom w:val="single" w:sz="4" w:space="0" w:color="auto"/>
              <w:right w:val="single" w:sz="4" w:space="0" w:color="auto"/>
            </w:tcBorders>
            <w:vAlign w:val="center"/>
            <w:hideMark/>
          </w:tcPr>
          <w:p w14:paraId="450BC468"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400.000</w:t>
            </w:r>
          </w:p>
        </w:tc>
        <w:tc>
          <w:tcPr>
            <w:tcW w:w="1180" w:type="dxa"/>
            <w:tcBorders>
              <w:top w:val="nil"/>
              <w:left w:val="nil"/>
              <w:bottom w:val="single" w:sz="4" w:space="0" w:color="auto"/>
              <w:right w:val="single" w:sz="4" w:space="0" w:color="auto"/>
            </w:tcBorders>
            <w:noWrap/>
            <w:vAlign w:val="center"/>
            <w:hideMark/>
          </w:tcPr>
          <w:p w14:paraId="6F7AB274"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270.000</w:t>
            </w:r>
          </w:p>
        </w:tc>
        <w:tc>
          <w:tcPr>
            <w:tcW w:w="1108" w:type="dxa"/>
            <w:tcBorders>
              <w:top w:val="nil"/>
              <w:left w:val="nil"/>
              <w:bottom w:val="single" w:sz="4" w:space="0" w:color="auto"/>
              <w:right w:val="single" w:sz="4" w:space="0" w:color="auto"/>
            </w:tcBorders>
            <w:vAlign w:val="center"/>
            <w:hideMark/>
          </w:tcPr>
          <w:p w14:paraId="511D02D4"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65.000</w:t>
            </w:r>
          </w:p>
        </w:tc>
        <w:tc>
          <w:tcPr>
            <w:tcW w:w="1135" w:type="dxa"/>
            <w:tcBorders>
              <w:top w:val="nil"/>
              <w:left w:val="nil"/>
              <w:bottom w:val="single" w:sz="4" w:space="0" w:color="auto"/>
              <w:right w:val="single" w:sz="4" w:space="0" w:color="auto"/>
            </w:tcBorders>
            <w:vAlign w:val="center"/>
            <w:hideMark/>
          </w:tcPr>
          <w:p w14:paraId="61024E10"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65.000</w:t>
            </w:r>
          </w:p>
        </w:tc>
        <w:tc>
          <w:tcPr>
            <w:tcW w:w="1178" w:type="dxa"/>
            <w:tcBorders>
              <w:top w:val="nil"/>
              <w:left w:val="nil"/>
              <w:bottom w:val="single" w:sz="4" w:space="0" w:color="auto"/>
              <w:right w:val="single" w:sz="4" w:space="0" w:color="auto"/>
            </w:tcBorders>
            <w:vAlign w:val="center"/>
            <w:hideMark/>
          </w:tcPr>
          <w:p w14:paraId="3079ADDB"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59807E64" w14:textId="77777777" w:rsidTr="000A5D58">
        <w:trPr>
          <w:trHeight w:val="870"/>
        </w:trPr>
        <w:tc>
          <w:tcPr>
            <w:tcW w:w="338" w:type="dxa"/>
            <w:tcBorders>
              <w:top w:val="nil"/>
              <w:left w:val="single" w:sz="4" w:space="0" w:color="auto"/>
              <w:bottom w:val="single" w:sz="4" w:space="0" w:color="auto"/>
              <w:right w:val="single" w:sz="4" w:space="0" w:color="auto"/>
            </w:tcBorders>
            <w:noWrap/>
            <w:vAlign w:val="center"/>
            <w:hideMark/>
          </w:tcPr>
          <w:p w14:paraId="3637F2AE"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4</w:t>
            </w:r>
          </w:p>
        </w:tc>
        <w:tc>
          <w:tcPr>
            <w:tcW w:w="3608" w:type="dxa"/>
            <w:tcBorders>
              <w:top w:val="nil"/>
              <w:left w:val="nil"/>
              <w:bottom w:val="single" w:sz="4" w:space="0" w:color="auto"/>
              <w:right w:val="single" w:sz="4" w:space="0" w:color="auto"/>
            </w:tcBorders>
            <w:vAlign w:val="center"/>
            <w:hideMark/>
          </w:tcPr>
          <w:p w14:paraId="1B65D15C"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HS Placa HS Sveti Juraj</w:t>
            </w:r>
          </w:p>
        </w:tc>
        <w:tc>
          <w:tcPr>
            <w:tcW w:w="1108" w:type="dxa"/>
            <w:tcBorders>
              <w:top w:val="nil"/>
              <w:left w:val="nil"/>
              <w:bottom w:val="single" w:sz="4" w:space="0" w:color="auto"/>
              <w:right w:val="single" w:sz="4" w:space="0" w:color="auto"/>
            </w:tcBorders>
            <w:vAlign w:val="center"/>
            <w:hideMark/>
          </w:tcPr>
          <w:p w14:paraId="7F5A8F63"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158.102</w:t>
            </w:r>
          </w:p>
        </w:tc>
        <w:tc>
          <w:tcPr>
            <w:tcW w:w="1180" w:type="dxa"/>
            <w:tcBorders>
              <w:top w:val="nil"/>
              <w:left w:val="nil"/>
              <w:bottom w:val="single" w:sz="4" w:space="0" w:color="auto"/>
              <w:right w:val="single" w:sz="4" w:space="0" w:color="auto"/>
            </w:tcBorders>
            <w:noWrap/>
            <w:vAlign w:val="center"/>
            <w:hideMark/>
          </w:tcPr>
          <w:p w14:paraId="503BC771"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08" w:type="dxa"/>
            <w:tcBorders>
              <w:top w:val="nil"/>
              <w:left w:val="nil"/>
              <w:bottom w:val="single" w:sz="4" w:space="0" w:color="auto"/>
              <w:right w:val="single" w:sz="4" w:space="0" w:color="auto"/>
            </w:tcBorders>
            <w:vAlign w:val="center"/>
            <w:hideMark/>
          </w:tcPr>
          <w:p w14:paraId="205F2B45"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35" w:type="dxa"/>
            <w:tcBorders>
              <w:top w:val="nil"/>
              <w:left w:val="nil"/>
              <w:bottom w:val="single" w:sz="4" w:space="0" w:color="auto"/>
              <w:right w:val="single" w:sz="4" w:space="0" w:color="auto"/>
            </w:tcBorders>
            <w:vAlign w:val="center"/>
            <w:hideMark/>
          </w:tcPr>
          <w:p w14:paraId="7E0BBB26"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100.000</w:t>
            </w:r>
          </w:p>
        </w:tc>
        <w:tc>
          <w:tcPr>
            <w:tcW w:w="1178" w:type="dxa"/>
            <w:tcBorders>
              <w:top w:val="nil"/>
              <w:left w:val="nil"/>
              <w:bottom w:val="single" w:sz="4" w:space="0" w:color="auto"/>
              <w:right w:val="single" w:sz="4" w:space="0" w:color="auto"/>
            </w:tcBorders>
            <w:vAlign w:val="center"/>
            <w:hideMark/>
          </w:tcPr>
          <w:p w14:paraId="23178CC7"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58.102</w:t>
            </w:r>
          </w:p>
        </w:tc>
      </w:tr>
      <w:tr w:rsidR="000A5D58" w:rsidRPr="000A5D58" w14:paraId="3D627718" w14:textId="77777777" w:rsidTr="000A5D58">
        <w:trPr>
          <w:trHeight w:val="570"/>
        </w:trPr>
        <w:tc>
          <w:tcPr>
            <w:tcW w:w="3946" w:type="dxa"/>
            <w:gridSpan w:val="2"/>
            <w:tcBorders>
              <w:top w:val="single" w:sz="4" w:space="0" w:color="auto"/>
              <w:left w:val="single" w:sz="4" w:space="0" w:color="auto"/>
              <w:bottom w:val="single" w:sz="4" w:space="0" w:color="auto"/>
              <w:right w:val="single" w:sz="4" w:space="0" w:color="000000"/>
            </w:tcBorders>
            <w:noWrap/>
            <w:vAlign w:val="center"/>
            <w:hideMark/>
          </w:tcPr>
          <w:p w14:paraId="317DA2D6" w14:textId="31BB4EF6" w:rsidR="000A5D58" w:rsidRPr="000A5D58" w:rsidRDefault="000A5D58" w:rsidP="000A5D58">
            <w:pPr>
              <w:spacing w:after="0"/>
              <w:jc w:val="left"/>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UKUPNO (bez PDV-a)</w:t>
            </w:r>
            <w:r>
              <w:rPr>
                <w:rFonts w:ascii="Calibri" w:eastAsia="Times New Roman" w:hAnsi="Calibri" w:cs="Calibri"/>
                <w:b/>
                <w:bCs/>
                <w:sz w:val="24"/>
                <w:szCs w:val="24"/>
                <w:lang w:eastAsia="hr-HR"/>
              </w:rPr>
              <w:t xml:space="preserve"> EUR</w:t>
            </w:r>
          </w:p>
        </w:tc>
        <w:tc>
          <w:tcPr>
            <w:tcW w:w="1108" w:type="dxa"/>
            <w:tcBorders>
              <w:top w:val="nil"/>
              <w:left w:val="nil"/>
              <w:bottom w:val="single" w:sz="4" w:space="0" w:color="auto"/>
              <w:right w:val="single" w:sz="4" w:space="0" w:color="auto"/>
            </w:tcBorders>
            <w:vAlign w:val="center"/>
            <w:hideMark/>
          </w:tcPr>
          <w:p w14:paraId="1F4FB9E8"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791.272</w:t>
            </w:r>
          </w:p>
        </w:tc>
        <w:tc>
          <w:tcPr>
            <w:tcW w:w="1180" w:type="dxa"/>
            <w:tcBorders>
              <w:top w:val="nil"/>
              <w:left w:val="nil"/>
              <w:bottom w:val="single" w:sz="4" w:space="0" w:color="auto"/>
              <w:right w:val="single" w:sz="4" w:space="0" w:color="auto"/>
            </w:tcBorders>
            <w:vAlign w:val="center"/>
            <w:hideMark/>
          </w:tcPr>
          <w:p w14:paraId="509BC27C"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270.000</w:t>
            </w:r>
          </w:p>
        </w:tc>
        <w:tc>
          <w:tcPr>
            <w:tcW w:w="1108" w:type="dxa"/>
            <w:tcBorders>
              <w:top w:val="nil"/>
              <w:left w:val="nil"/>
              <w:bottom w:val="single" w:sz="4" w:space="0" w:color="auto"/>
              <w:right w:val="single" w:sz="4" w:space="0" w:color="auto"/>
            </w:tcBorders>
            <w:vAlign w:val="center"/>
            <w:hideMark/>
          </w:tcPr>
          <w:p w14:paraId="0280FAA6"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298.170</w:t>
            </w:r>
          </w:p>
        </w:tc>
        <w:tc>
          <w:tcPr>
            <w:tcW w:w="1135" w:type="dxa"/>
            <w:tcBorders>
              <w:top w:val="nil"/>
              <w:left w:val="nil"/>
              <w:bottom w:val="single" w:sz="4" w:space="0" w:color="auto"/>
              <w:right w:val="single" w:sz="4" w:space="0" w:color="auto"/>
            </w:tcBorders>
            <w:vAlign w:val="center"/>
            <w:hideMark/>
          </w:tcPr>
          <w:p w14:paraId="291C5F7D"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165.000</w:t>
            </w:r>
          </w:p>
        </w:tc>
        <w:tc>
          <w:tcPr>
            <w:tcW w:w="1178" w:type="dxa"/>
            <w:tcBorders>
              <w:top w:val="nil"/>
              <w:left w:val="nil"/>
              <w:bottom w:val="single" w:sz="4" w:space="0" w:color="auto"/>
              <w:right w:val="single" w:sz="4" w:space="0" w:color="auto"/>
            </w:tcBorders>
            <w:vAlign w:val="center"/>
            <w:hideMark/>
          </w:tcPr>
          <w:p w14:paraId="40880632"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58.102</w:t>
            </w:r>
          </w:p>
        </w:tc>
      </w:tr>
    </w:tbl>
    <w:p w14:paraId="3C268F84" w14:textId="77777777" w:rsidR="00884A48" w:rsidRDefault="00884A48" w:rsidP="00487DE3">
      <w:pPr>
        <w:spacing w:after="160" w:line="259" w:lineRule="auto"/>
      </w:pPr>
    </w:p>
    <w:p w14:paraId="606CDE7F" w14:textId="77777777" w:rsidR="008374B5" w:rsidRDefault="008374B5" w:rsidP="00487DE3">
      <w:pPr>
        <w:spacing w:after="160" w:line="259" w:lineRule="auto"/>
      </w:pPr>
    </w:p>
    <w:p w14:paraId="37963EB0" w14:textId="77777777" w:rsidR="007A04B8" w:rsidRDefault="007A04B8" w:rsidP="00487DE3">
      <w:pPr>
        <w:spacing w:after="160" w:line="259" w:lineRule="auto"/>
      </w:pPr>
    </w:p>
    <w:p w14:paraId="1D5AE9F1" w14:textId="77777777" w:rsidR="007A04B8" w:rsidRDefault="007A04B8" w:rsidP="00487DE3">
      <w:pPr>
        <w:spacing w:after="160" w:line="259" w:lineRule="auto"/>
      </w:pPr>
    </w:p>
    <w:p w14:paraId="3ED93DD3" w14:textId="77777777" w:rsidR="007A04B8" w:rsidRDefault="007A04B8" w:rsidP="00487DE3">
      <w:pPr>
        <w:spacing w:after="160" w:line="259" w:lineRule="auto"/>
      </w:pPr>
    </w:p>
    <w:p w14:paraId="5038A163" w14:textId="77777777" w:rsidR="007A04B8" w:rsidRDefault="007A04B8" w:rsidP="00487DE3">
      <w:pPr>
        <w:spacing w:after="160" w:line="259" w:lineRule="auto"/>
      </w:pPr>
    </w:p>
    <w:p w14:paraId="3F6CE9F0" w14:textId="3DFA75C4" w:rsidR="003816B9" w:rsidRPr="00865A3A" w:rsidRDefault="003816B9" w:rsidP="008F33E6">
      <w:pPr>
        <w:spacing w:after="160" w:line="259" w:lineRule="auto"/>
        <w:jc w:val="center"/>
        <w:rPr>
          <w:b/>
          <w:bCs/>
        </w:rPr>
      </w:pPr>
      <w:r w:rsidRPr="00865A3A">
        <w:rPr>
          <w:b/>
          <w:bCs/>
        </w:rPr>
        <w:lastRenderedPageBreak/>
        <w:t xml:space="preserve">Članak </w:t>
      </w:r>
      <w:r w:rsidR="004E5E83">
        <w:rPr>
          <w:b/>
          <w:bCs/>
        </w:rPr>
        <w:t>8</w:t>
      </w:r>
      <w:r w:rsidRPr="00865A3A">
        <w:rPr>
          <w:b/>
          <w:bCs/>
        </w:rPr>
        <w:t>.</w:t>
      </w:r>
    </w:p>
    <w:p w14:paraId="7AA00A56" w14:textId="4DCA8B95" w:rsidR="00C11849" w:rsidRDefault="00C11849" w:rsidP="00C11849">
      <w:r w:rsidRPr="00865A3A">
        <w:t>Komunalne vodne građevine čija se gradnja planira na području Općine Vrbnik utvrđuju se kako slijedi:</w:t>
      </w:r>
    </w:p>
    <w:tbl>
      <w:tblPr>
        <w:tblW w:w="9780" w:type="dxa"/>
        <w:tblLook w:val="04A0" w:firstRow="1" w:lastRow="0" w:firstColumn="1" w:lastColumn="0" w:noHBand="0" w:noVBand="1"/>
      </w:tblPr>
      <w:tblGrid>
        <w:gridCol w:w="400"/>
        <w:gridCol w:w="3559"/>
        <w:gridCol w:w="1150"/>
        <w:gridCol w:w="1180"/>
        <w:gridCol w:w="1151"/>
        <w:gridCol w:w="1161"/>
        <w:gridCol w:w="1179"/>
      </w:tblGrid>
      <w:tr w:rsidR="000A5D58" w:rsidRPr="000A5D58" w14:paraId="0D7C2187" w14:textId="77777777" w:rsidTr="000A5D58">
        <w:trPr>
          <w:trHeight w:val="945"/>
        </w:trPr>
        <w:tc>
          <w:tcPr>
            <w:tcW w:w="3880" w:type="dxa"/>
            <w:gridSpan w:val="2"/>
            <w:tcBorders>
              <w:top w:val="single" w:sz="4" w:space="0" w:color="auto"/>
              <w:left w:val="single" w:sz="4" w:space="0" w:color="auto"/>
              <w:bottom w:val="single" w:sz="4" w:space="0" w:color="auto"/>
              <w:right w:val="single" w:sz="4" w:space="0" w:color="auto"/>
            </w:tcBorders>
            <w:noWrap/>
            <w:vAlign w:val="center"/>
            <w:hideMark/>
          </w:tcPr>
          <w:p w14:paraId="7EBF8B2D" w14:textId="77777777" w:rsidR="000A5D58" w:rsidRPr="000A5D58" w:rsidRDefault="000A5D58" w:rsidP="000A5D58">
            <w:pPr>
              <w:spacing w:after="0"/>
              <w:jc w:val="left"/>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OPĆINA VRBNIK</w:t>
            </w:r>
          </w:p>
        </w:tc>
        <w:tc>
          <w:tcPr>
            <w:tcW w:w="1180" w:type="dxa"/>
            <w:tcBorders>
              <w:top w:val="single" w:sz="4" w:space="0" w:color="auto"/>
              <w:left w:val="nil"/>
              <w:bottom w:val="single" w:sz="4" w:space="0" w:color="auto"/>
              <w:right w:val="single" w:sz="4" w:space="0" w:color="auto"/>
            </w:tcBorders>
            <w:vAlign w:val="center"/>
            <w:hideMark/>
          </w:tcPr>
          <w:p w14:paraId="154B3F6D"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02CCF8AA"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JLS</w:t>
            </w:r>
          </w:p>
        </w:tc>
        <w:tc>
          <w:tcPr>
            <w:tcW w:w="1180" w:type="dxa"/>
            <w:tcBorders>
              <w:top w:val="single" w:sz="4" w:space="0" w:color="auto"/>
              <w:left w:val="nil"/>
              <w:bottom w:val="single" w:sz="4" w:space="0" w:color="auto"/>
              <w:right w:val="single" w:sz="4" w:space="0" w:color="auto"/>
            </w:tcBorders>
            <w:vAlign w:val="center"/>
            <w:hideMark/>
          </w:tcPr>
          <w:p w14:paraId="0C6C50DA"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Ponikve</w:t>
            </w:r>
          </w:p>
        </w:tc>
        <w:tc>
          <w:tcPr>
            <w:tcW w:w="1180" w:type="dxa"/>
            <w:tcBorders>
              <w:top w:val="single" w:sz="4" w:space="0" w:color="auto"/>
              <w:left w:val="nil"/>
              <w:bottom w:val="single" w:sz="4" w:space="0" w:color="auto"/>
              <w:right w:val="single" w:sz="4" w:space="0" w:color="auto"/>
            </w:tcBorders>
            <w:vAlign w:val="center"/>
            <w:hideMark/>
          </w:tcPr>
          <w:p w14:paraId="32666C6D"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naknada za razvoj</w:t>
            </w:r>
          </w:p>
        </w:tc>
        <w:tc>
          <w:tcPr>
            <w:tcW w:w="1180" w:type="dxa"/>
            <w:tcBorders>
              <w:top w:val="single" w:sz="4" w:space="0" w:color="auto"/>
              <w:left w:val="nil"/>
              <w:bottom w:val="single" w:sz="4" w:space="0" w:color="auto"/>
              <w:right w:val="single" w:sz="4" w:space="0" w:color="auto"/>
            </w:tcBorders>
            <w:vAlign w:val="center"/>
            <w:hideMark/>
          </w:tcPr>
          <w:p w14:paraId="1E5A6908" w14:textId="77777777" w:rsidR="000A5D58" w:rsidRPr="000A5D58" w:rsidRDefault="000A5D58" w:rsidP="000A5D58">
            <w:pPr>
              <w:spacing w:after="0"/>
              <w:jc w:val="center"/>
              <w:rPr>
                <w:rFonts w:ascii="Calibri" w:eastAsia="Times New Roman" w:hAnsi="Calibri" w:cs="Calibri"/>
                <w:b/>
                <w:bCs/>
                <w:color w:val="000000"/>
                <w:sz w:val="24"/>
                <w:szCs w:val="24"/>
                <w:lang w:eastAsia="hr-HR"/>
              </w:rPr>
            </w:pPr>
            <w:r w:rsidRPr="000A5D58">
              <w:rPr>
                <w:rFonts w:ascii="Calibri" w:eastAsia="Times New Roman" w:hAnsi="Calibri" w:cs="Calibri"/>
                <w:b/>
                <w:bCs/>
                <w:color w:val="000000"/>
                <w:sz w:val="24"/>
                <w:szCs w:val="24"/>
                <w:lang w:eastAsia="hr-HR"/>
              </w:rPr>
              <w:t>ostali (Hrvatske vode i sl.)</w:t>
            </w:r>
          </w:p>
        </w:tc>
      </w:tr>
      <w:tr w:rsidR="000A5D58" w:rsidRPr="000A5D58" w14:paraId="5FD5AC90" w14:textId="77777777" w:rsidTr="000A5D58">
        <w:trPr>
          <w:trHeight w:val="840"/>
        </w:trPr>
        <w:tc>
          <w:tcPr>
            <w:tcW w:w="304" w:type="dxa"/>
            <w:tcBorders>
              <w:top w:val="nil"/>
              <w:left w:val="single" w:sz="4" w:space="0" w:color="auto"/>
              <w:bottom w:val="single" w:sz="4" w:space="0" w:color="auto"/>
              <w:right w:val="single" w:sz="4" w:space="0" w:color="auto"/>
            </w:tcBorders>
            <w:noWrap/>
            <w:vAlign w:val="center"/>
            <w:hideMark/>
          </w:tcPr>
          <w:p w14:paraId="6E1EEA0E"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1.</w:t>
            </w:r>
          </w:p>
        </w:tc>
        <w:tc>
          <w:tcPr>
            <w:tcW w:w="3576" w:type="dxa"/>
            <w:tcBorders>
              <w:top w:val="nil"/>
              <w:left w:val="nil"/>
              <w:bottom w:val="single" w:sz="4" w:space="0" w:color="auto"/>
              <w:right w:val="single" w:sz="4" w:space="0" w:color="auto"/>
            </w:tcBorders>
            <w:vAlign w:val="center"/>
            <w:hideMark/>
          </w:tcPr>
          <w:p w14:paraId="33061183" w14:textId="77777777" w:rsidR="000A5D58" w:rsidRPr="000A5D58" w:rsidRDefault="000A5D58" w:rsidP="000A5D58">
            <w:pPr>
              <w:spacing w:after="0"/>
              <w:jc w:val="lef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Rekonstrukcija vodovoda Katunar - Vrbničko polje</w:t>
            </w:r>
          </w:p>
        </w:tc>
        <w:tc>
          <w:tcPr>
            <w:tcW w:w="1180" w:type="dxa"/>
            <w:tcBorders>
              <w:top w:val="nil"/>
              <w:left w:val="nil"/>
              <w:bottom w:val="single" w:sz="4" w:space="0" w:color="auto"/>
              <w:right w:val="single" w:sz="4" w:space="0" w:color="auto"/>
            </w:tcBorders>
            <w:vAlign w:val="center"/>
            <w:hideMark/>
          </w:tcPr>
          <w:p w14:paraId="0ADA988C"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35.000</w:t>
            </w:r>
          </w:p>
        </w:tc>
        <w:tc>
          <w:tcPr>
            <w:tcW w:w="1180" w:type="dxa"/>
            <w:tcBorders>
              <w:top w:val="nil"/>
              <w:left w:val="nil"/>
              <w:bottom w:val="single" w:sz="4" w:space="0" w:color="auto"/>
              <w:right w:val="single" w:sz="4" w:space="0" w:color="auto"/>
            </w:tcBorders>
            <w:vAlign w:val="center"/>
            <w:hideMark/>
          </w:tcPr>
          <w:p w14:paraId="7F1AF10C"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479E506C"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35.000</w:t>
            </w:r>
          </w:p>
        </w:tc>
        <w:tc>
          <w:tcPr>
            <w:tcW w:w="1180" w:type="dxa"/>
            <w:tcBorders>
              <w:top w:val="nil"/>
              <w:left w:val="nil"/>
              <w:bottom w:val="single" w:sz="4" w:space="0" w:color="auto"/>
              <w:right w:val="single" w:sz="4" w:space="0" w:color="auto"/>
            </w:tcBorders>
            <w:vAlign w:val="center"/>
            <w:hideMark/>
          </w:tcPr>
          <w:p w14:paraId="1F800AD7"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0E2C9826"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40268D77" w14:textId="77777777" w:rsidTr="000A5D58">
        <w:trPr>
          <w:trHeight w:val="840"/>
        </w:trPr>
        <w:tc>
          <w:tcPr>
            <w:tcW w:w="304" w:type="dxa"/>
            <w:tcBorders>
              <w:top w:val="nil"/>
              <w:left w:val="single" w:sz="4" w:space="0" w:color="auto"/>
              <w:bottom w:val="single" w:sz="4" w:space="0" w:color="auto"/>
              <w:right w:val="single" w:sz="4" w:space="0" w:color="auto"/>
            </w:tcBorders>
            <w:noWrap/>
            <w:vAlign w:val="center"/>
            <w:hideMark/>
          </w:tcPr>
          <w:p w14:paraId="234A0A73"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2.</w:t>
            </w:r>
          </w:p>
        </w:tc>
        <w:tc>
          <w:tcPr>
            <w:tcW w:w="3576" w:type="dxa"/>
            <w:tcBorders>
              <w:top w:val="nil"/>
              <w:left w:val="nil"/>
              <w:bottom w:val="single" w:sz="4" w:space="0" w:color="auto"/>
              <w:right w:val="single" w:sz="4" w:space="0" w:color="auto"/>
            </w:tcBorders>
            <w:vAlign w:val="center"/>
            <w:hideMark/>
          </w:tcPr>
          <w:p w14:paraId="6A7F9419" w14:textId="77777777"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Izgradnja vodovoda servisne zone Vrbnik - Zabrda (nastavak radova)</w:t>
            </w:r>
          </w:p>
        </w:tc>
        <w:tc>
          <w:tcPr>
            <w:tcW w:w="1180" w:type="dxa"/>
            <w:tcBorders>
              <w:top w:val="nil"/>
              <w:left w:val="nil"/>
              <w:bottom w:val="single" w:sz="4" w:space="0" w:color="auto"/>
              <w:right w:val="single" w:sz="4" w:space="0" w:color="auto"/>
            </w:tcBorders>
            <w:vAlign w:val="center"/>
            <w:hideMark/>
          </w:tcPr>
          <w:p w14:paraId="3B61775F"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75.000</w:t>
            </w:r>
          </w:p>
        </w:tc>
        <w:tc>
          <w:tcPr>
            <w:tcW w:w="1180" w:type="dxa"/>
            <w:tcBorders>
              <w:top w:val="nil"/>
              <w:left w:val="nil"/>
              <w:bottom w:val="single" w:sz="4" w:space="0" w:color="auto"/>
              <w:right w:val="single" w:sz="4" w:space="0" w:color="auto"/>
            </w:tcBorders>
            <w:noWrap/>
            <w:vAlign w:val="center"/>
            <w:hideMark/>
          </w:tcPr>
          <w:p w14:paraId="252D4DC2"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560CC193"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426B03C9"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35.000</w:t>
            </w:r>
          </w:p>
        </w:tc>
        <w:tc>
          <w:tcPr>
            <w:tcW w:w="1180" w:type="dxa"/>
            <w:tcBorders>
              <w:top w:val="nil"/>
              <w:left w:val="nil"/>
              <w:bottom w:val="single" w:sz="4" w:space="0" w:color="auto"/>
              <w:right w:val="single" w:sz="4" w:space="0" w:color="auto"/>
            </w:tcBorders>
            <w:vAlign w:val="center"/>
            <w:hideMark/>
          </w:tcPr>
          <w:p w14:paraId="1E7D18A1"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40.000</w:t>
            </w:r>
          </w:p>
        </w:tc>
      </w:tr>
      <w:tr w:rsidR="000A5D58" w:rsidRPr="000A5D58" w14:paraId="458226B8" w14:textId="77777777" w:rsidTr="000A5D58">
        <w:trPr>
          <w:trHeight w:val="1080"/>
        </w:trPr>
        <w:tc>
          <w:tcPr>
            <w:tcW w:w="304" w:type="dxa"/>
            <w:tcBorders>
              <w:top w:val="nil"/>
              <w:left w:val="single" w:sz="4" w:space="0" w:color="auto"/>
              <w:bottom w:val="single" w:sz="4" w:space="0" w:color="auto"/>
              <w:right w:val="single" w:sz="4" w:space="0" w:color="auto"/>
            </w:tcBorders>
            <w:noWrap/>
            <w:vAlign w:val="center"/>
            <w:hideMark/>
          </w:tcPr>
          <w:p w14:paraId="220DD1D1" w14:textId="77777777" w:rsidR="000A5D58" w:rsidRPr="000A5D58" w:rsidRDefault="000A5D58" w:rsidP="000A5D58">
            <w:pPr>
              <w:spacing w:after="0"/>
              <w:jc w:val="lef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3.</w:t>
            </w:r>
          </w:p>
        </w:tc>
        <w:tc>
          <w:tcPr>
            <w:tcW w:w="3576" w:type="dxa"/>
            <w:tcBorders>
              <w:top w:val="nil"/>
              <w:left w:val="nil"/>
              <w:bottom w:val="single" w:sz="4" w:space="0" w:color="auto"/>
              <w:right w:val="single" w:sz="4" w:space="0" w:color="auto"/>
            </w:tcBorders>
            <w:vAlign w:val="center"/>
            <w:hideMark/>
          </w:tcPr>
          <w:p w14:paraId="073712A0" w14:textId="530CD4B1" w:rsidR="000A5D58" w:rsidRPr="000A5D58" w:rsidRDefault="000A5D58" w:rsidP="000A5D58">
            <w:pPr>
              <w:spacing w:after="0"/>
              <w:jc w:val="left"/>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Izgradnja vodovoda, kanalizacije, javne rasvjete i EKI u ulici Vinišće, Vrbnik</w:t>
            </w:r>
            <w:r w:rsidR="00DE7864">
              <w:rPr>
                <w:rFonts w:ascii="Calibri" w:eastAsia="Times New Roman" w:hAnsi="Calibri" w:cs="Calibri"/>
                <w:sz w:val="24"/>
                <w:szCs w:val="24"/>
                <w:lang w:eastAsia="hr-HR"/>
              </w:rPr>
              <w:t xml:space="preserve"> (nastavak radova u 2026.)</w:t>
            </w:r>
          </w:p>
        </w:tc>
        <w:tc>
          <w:tcPr>
            <w:tcW w:w="1180" w:type="dxa"/>
            <w:tcBorders>
              <w:top w:val="nil"/>
              <w:left w:val="nil"/>
              <w:bottom w:val="single" w:sz="4" w:space="0" w:color="auto"/>
              <w:right w:val="single" w:sz="4" w:space="0" w:color="auto"/>
            </w:tcBorders>
            <w:vAlign w:val="center"/>
            <w:hideMark/>
          </w:tcPr>
          <w:p w14:paraId="66D2337A"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5.000</w:t>
            </w:r>
          </w:p>
        </w:tc>
        <w:tc>
          <w:tcPr>
            <w:tcW w:w="1180" w:type="dxa"/>
            <w:tcBorders>
              <w:top w:val="nil"/>
              <w:left w:val="nil"/>
              <w:bottom w:val="single" w:sz="4" w:space="0" w:color="auto"/>
              <w:right w:val="single" w:sz="4" w:space="0" w:color="auto"/>
            </w:tcBorders>
            <w:vAlign w:val="center"/>
            <w:hideMark/>
          </w:tcPr>
          <w:p w14:paraId="290DC7BB"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10B426CE"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6A416674"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5.000</w:t>
            </w:r>
          </w:p>
        </w:tc>
        <w:tc>
          <w:tcPr>
            <w:tcW w:w="1180" w:type="dxa"/>
            <w:tcBorders>
              <w:top w:val="nil"/>
              <w:left w:val="nil"/>
              <w:bottom w:val="single" w:sz="4" w:space="0" w:color="auto"/>
              <w:right w:val="single" w:sz="4" w:space="0" w:color="auto"/>
            </w:tcBorders>
            <w:vAlign w:val="center"/>
            <w:hideMark/>
          </w:tcPr>
          <w:p w14:paraId="6A046421"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6DD23E26" w14:textId="77777777" w:rsidTr="000A5D58">
        <w:trPr>
          <w:trHeight w:val="915"/>
        </w:trPr>
        <w:tc>
          <w:tcPr>
            <w:tcW w:w="304" w:type="dxa"/>
            <w:tcBorders>
              <w:top w:val="nil"/>
              <w:left w:val="single" w:sz="4" w:space="0" w:color="auto"/>
              <w:bottom w:val="single" w:sz="4" w:space="0" w:color="auto"/>
              <w:right w:val="single" w:sz="4" w:space="0" w:color="auto"/>
            </w:tcBorders>
            <w:noWrap/>
            <w:vAlign w:val="center"/>
            <w:hideMark/>
          </w:tcPr>
          <w:p w14:paraId="2D144DCA" w14:textId="77777777" w:rsidR="000A5D58" w:rsidRPr="000A5D58" w:rsidRDefault="000A5D58" w:rsidP="000A5D58">
            <w:pPr>
              <w:spacing w:after="0"/>
              <w:jc w:val="lef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4.</w:t>
            </w:r>
          </w:p>
        </w:tc>
        <w:tc>
          <w:tcPr>
            <w:tcW w:w="3576" w:type="dxa"/>
            <w:tcBorders>
              <w:top w:val="nil"/>
              <w:left w:val="nil"/>
              <w:bottom w:val="single" w:sz="4" w:space="0" w:color="auto"/>
              <w:right w:val="single" w:sz="4" w:space="0" w:color="auto"/>
            </w:tcBorders>
            <w:vAlign w:val="center"/>
            <w:hideMark/>
          </w:tcPr>
          <w:p w14:paraId="7EF91C44" w14:textId="77777777" w:rsidR="000A5D58" w:rsidRPr="000A5D58" w:rsidRDefault="000A5D58" w:rsidP="000A5D58">
            <w:pPr>
              <w:spacing w:after="0"/>
              <w:jc w:val="left"/>
              <w:rPr>
                <w:rFonts w:ascii="Calibri" w:eastAsia="Times New Roman" w:hAnsi="Calibri" w:cs="Calibri"/>
                <w:color w:val="000000"/>
                <w:sz w:val="24"/>
                <w:szCs w:val="24"/>
                <w:lang w:eastAsia="hr-HR"/>
              </w:rPr>
            </w:pPr>
            <w:r w:rsidRPr="000A5D58">
              <w:rPr>
                <w:rFonts w:ascii="Calibri" w:eastAsia="Times New Roman" w:hAnsi="Calibri" w:cs="Calibri"/>
                <w:color w:val="000000"/>
                <w:sz w:val="24"/>
                <w:szCs w:val="24"/>
                <w:lang w:eastAsia="hr-HR"/>
              </w:rPr>
              <w:t>Rekonstrukcija vodovoda i izgradnja  EKI u ulici Šipun, naselje Vrbnik</w:t>
            </w:r>
          </w:p>
        </w:tc>
        <w:tc>
          <w:tcPr>
            <w:tcW w:w="1180" w:type="dxa"/>
            <w:tcBorders>
              <w:top w:val="nil"/>
              <w:left w:val="nil"/>
              <w:bottom w:val="single" w:sz="4" w:space="0" w:color="auto"/>
              <w:right w:val="single" w:sz="4" w:space="0" w:color="auto"/>
            </w:tcBorders>
            <w:vAlign w:val="center"/>
            <w:hideMark/>
          </w:tcPr>
          <w:p w14:paraId="35BE4D65"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20.000</w:t>
            </w:r>
          </w:p>
        </w:tc>
        <w:tc>
          <w:tcPr>
            <w:tcW w:w="1180" w:type="dxa"/>
            <w:tcBorders>
              <w:top w:val="nil"/>
              <w:left w:val="nil"/>
              <w:bottom w:val="single" w:sz="4" w:space="0" w:color="auto"/>
              <w:right w:val="single" w:sz="4" w:space="0" w:color="auto"/>
            </w:tcBorders>
            <w:vAlign w:val="center"/>
            <w:hideMark/>
          </w:tcPr>
          <w:p w14:paraId="60ABFCB9"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410B27AA"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20.000</w:t>
            </w:r>
          </w:p>
        </w:tc>
        <w:tc>
          <w:tcPr>
            <w:tcW w:w="1180" w:type="dxa"/>
            <w:tcBorders>
              <w:top w:val="nil"/>
              <w:left w:val="nil"/>
              <w:bottom w:val="single" w:sz="4" w:space="0" w:color="auto"/>
              <w:right w:val="single" w:sz="4" w:space="0" w:color="auto"/>
            </w:tcBorders>
            <w:vAlign w:val="center"/>
            <w:hideMark/>
          </w:tcPr>
          <w:p w14:paraId="63FD7228"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0D115ABA" w14:textId="77777777" w:rsidR="000A5D58" w:rsidRPr="000A5D58" w:rsidRDefault="000A5D58" w:rsidP="000A5D58">
            <w:pPr>
              <w:spacing w:after="0"/>
              <w:jc w:val="center"/>
              <w:rPr>
                <w:rFonts w:ascii="Calibri" w:eastAsia="Times New Roman" w:hAnsi="Calibri" w:cs="Calibri"/>
                <w:sz w:val="24"/>
                <w:szCs w:val="24"/>
                <w:lang w:eastAsia="hr-HR"/>
              </w:rPr>
            </w:pPr>
            <w:r w:rsidRPr="000A5D58">
              <w:rPr>
                <w:rFonts w:ascii="Calibri" w:eastAsia="Times New Roman" w:hAnsi="Calibri" w:cs="Calibri"/>
                <w:sz w:val="24"/>
                <w:szCs w:val="24"/>
                <w:lang w:eastAsia="hr-HR"/>
              </w:rPr>
              <w:t> </w:t>
            </w:r>
          </w:p>
        </w:tc>
      </w:tr>
      <w:tr w:rsidR="000A5D58" w:rsidRPr="000A5D58" w14:paraId="4F418CC2" w14:textId="77777777" w:rsidTr="000A5D58">
        <w:trPr>
          <w:trHeight w:val="570"/>
        </w:trPr>
        <w:tc>
          <w:tcPr>
            <w:tcW w:w="3880" w:type="dxa"/>
            <w:gridSpan w:val="2"/>
            <w:tcBorders>
              <w:top w:val="single" w:sz="4" w:space="0" w:color="auto"/>
              <w:left w:val="single" w:sz="4" w:space="0" w:color="auto"/>
              <w:bottom w:val="single" w:sz="4" w:space="0" w:color="auto"/>
              <w:right w:val="single" w:sz="4" w:space="0" w:color="000000"/>
            </w:tcBorders>
            <w:noWrap/>
            <w:vAlign w:val="center"/>
            <w:hideMark/>
          </w:tcPr>
          <w:p w14:paraId="35A73AEE" w14:textId="77777777" w:rsidR="000A5D58" w:rsidRPr="000A5D58" w:rsidRDefault="000A5D58" w:rsidP="000A5D58">
            <w:pPr>
              <w:spacing w:after="0"/>
              <w:jc w:val="left"/>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UKUPNO (bez PDV-a) EUR</w:t>
            </w:r>
          </w:p>
        </w:tc>
        <w:tc>
          <w:tcPr>
            <w:tcW w:w="1180" w:type="dxa"/>
            <w:tcBorders>
              <w:top w:val="nil"/>
              <w:left w:val="nil"/>
              <w:bottom w:val="single" w:sz="4" w:space="0" w:color="auto"/>
              <w:right w:val="single" w:sz="4" w:space="0" w:color="auto"/>
            </w:tcBorders>
            <w:vAlign w:val="center"/>
            <w:hideMark/>
          </w:tcPr>
          <w:p w14:paraId="6B8C9181"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135.000</w:t>
            </w:r>
          </w:p>
        </w:tc>
        <w:tc>
          <w:tcPr>
            <w:tcW w:w="1180" w:type="dxa"/>
            <w:tcBorders>
              <w:top w:val="nil"/>
              <w:left w:val="nil"/>
              <w:bottom w:val="single" w:sz="4" w:space="0" w:color="auto"/>
              <w:right w:val="single" w:sz="4" w:space="0" w:color="auto"/>
            </w:tcBorders>
            <w:vAlign w:val="center"/>
            <w:hideMark/>
          </w:tcPr>
          <w:p w14:paraId="0AB6E1ED"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0</w:t>
            </w:r>
          </w:p>
        </w:tc>
        <w:tc>
          <w:tcPr>
            <w:tcW w:w="1180" w:type="dxa"/>
            <w:tcBorders>
              <w:top w:val="nil"/>
              <w:left w:val="nil"/>
              <w:bottom w:val="single" w:sz="4" w:space="0" w:color="auto"/>
              <w:right w:val="single" w:sz="4" w:space="0" w:color="auto"/>
            </w:tcBorders>
            <w:vAlign w:val="center"/>
            <w:hideMark/>
          </w:tcPr>
          <w:p w14:paraId="2505EF7B"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55.000</w:t>
            </w:r>
          </w:p>
        </w:tc>
        <w:tc>
          <w:tcPr>
            <w:tcW w:w="1180" w:type="dxa"/>
            <w:tcBorders>
              <w:top w:val="nil"/>
              <w:left w:val="nil"/>
              <w:bottom w:val="single" w:sz="4" w:space="0" w:color="auto"/>
              <w:right w:val="single" w:sz="4" w:space="0" w:color="auto"/>
            </w:tcBorders>
            <w:vAlign w:val="center"/>
            <w:hideMark/>
          </w:tcPr>
          <w:p w14:paraId="6FC105DE"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40.000</w:t>
            </w:r>
          </w:p>
        </w:tc>
        <w:tc>
          <w:tcPr>
            <w:tcW w:w="1180" w:type="dxa"/>
            <w:tcBorders>
              <w:top w:val="nil"/>
              <w:left w:val="nil"/>
              <w:bottom w:val="single" w:sz="4" w:space="0" w:color="auto"/>
              <w:right w:val="single" w:sz="4" w:space="0" w:color="auto"/>
            </w:tcBorders>
            <w:vAlign w:val="center"/>
            <w:hideMark/>
          </w:tcPr>
          <w:p w14:paraId="5B0AFABA" w14:textId="77777777" w:rsidR="000A5D58" w:rsidRPr="000A5D58" w:rsidRDefault="000A5D58" w:rsidP="000A5D58">
            <w:pPr>
              <w:spacing w:after="0"/>
              <w:jc w:val="center"/>
              <w:rPr>
                <w:rFonts w:ascii="Calibri" w:eastAsia="Times New Roman" w:hAnsi="Calibri" w:cs="Calibri"/>
                <w:b/>
                <w:bCs/>
                <w:sz w:val="24"/>
                <w:szCs w:val="24"/>
                <w:lang w:eastAsia="hr-HR"/>
              </w:rPr>
            </w:pPr>
            <w:r w:rsidRPr="000A5D58">
              <w:rPr>
                <w:rFonts w:ascii="Calibri" w:eastAsia="Times New Roman" w:hAnsi="Calibri" w:cs="Calibri"/>
                <w:b/>
                <w:bCs/>
                <w:sz w:val="24"/>
                <w:szCs w:val="24"/>
                <w:lang w:eastAsia="hr-HR"/>
              </w:rPr>
              <w:t>40.000</w:t>
            </w:r>
          </w:p>
        </w:tc>
      </w:tr>
    </w:tbl>
    <w:p w14:paraId="3193546C" w14:textId="77777777" w:rsidR="000A5D58" w:rsidRDefault="000A5D58" w:rsidP="00C11849"/>
    <w:p w14:paraId="2AB286D3" w14:textId="77777777" w:rsidR="000474DC" w:rsidRDefault="000474DC" w:rsidP="00C11849"/>
    <w:p w14:paraId="29249BA8" w14:textId="2DF6FA55" w:rsidR="006357F5" w:rsidRPr="00865A3A" w:rsidRDefault="006357F5" w:rsidP="006357F5">
      <w:pPr>
        <w:spacing w:after="160" w:line="259" w:lineRule="auto"/>
        <w:jc w:val="center"/>
        <w:rPr>
          <w:b/>
          <w:bCs/>
        </w:rPr>
      </w:pPr>
      <w:r w:rsidRPr="00865A3A">
        <w:rPr>
          <w:b/>
          <w:bCs/>
        </w:rPr>
        <w:t xml:space="preserve">Članak </w:t>
      </w:r>
      <w:r>
        <w:rPr>
          <w:b/>
          <w:bCs/>
        </w:rPr>
        <w:t>9</w:t>
      </w:r>
      <w:r w:rsidRPr="00865A3A">
        <w:rPr>
          <w:b/>
          <w:bCs/>
        </w:rPr>
        <w:t>.</w:t>
      </w:r>
    </w:p>
    <w:p w14:paraId="7C744AB4" w14:textId="4B258B17" w:rsidR="006357F5" w:rsidRDefault="006357F5" w:rsidP="006357F5">
      <w:r w:rsidRPr="00865A3A">
        <w:t xml:space="preserve">Komunalne vodne građevine čija se gradnja planira na području Općine </w:t>
      </w:r>
      <w:r>
        <w:t>Dobrinj</w:t>
      </w:r>
      <w:r w:rsidRPr="00865A3A">
        <w:t xml:space="preserve"> utvrđuju se kako slijedi:</w:t>
      </w:r>
    </w:p>
    <w:tbl>
      <w:tblPr>
        <w:tblW w:w="9780" w:type="dxa"/>
        <w:tblLook w:val="04A0" w:firstRow="1" w:lastRow="0" w:firstColumn="1" w:lastColumn="0" w:noHBand="0" w:noVBand="1"/>
      </w:tblPr>
      <w:tblGrid>
        <w:gridCol w:w="338"/>
        <w:gridCol w:w="3647"/>
        <w:gridCol w:w="1164"/>
        <w:gridCol w:w="1117"/>
        <w:gridCol w:w="1164"/>
        <w:gridCol w:w="1170"/>
        <w:gridCol w:w="1180"/>
      </w:tblGrid>
      <w:tr w:rsidR="000474DC" w:rsidRPr="000474DC" w14:paraId="00C1158E" w14:textId="77777777" w:rsidTr="000474DC">
        <w:trPr>
          <w:trHeight w:val="945"/>
        </w:trPr>
        <w:tc>
          <w:tcPr>
            <w:tcW w:w="3880" w:type="dxa"/>
            <w:gridSpan w:val="2"/>
            <w:tcBorders>
              <w:top w:val="single" w:sz="4" w:space="0" w:color="auto"/>
              <w:left w:val="single" w:sz="4" w:space="0" w:color="auto"/>
              <w:bottom w:val="single" w:sz="4" w:space="0" w:color="auto"/>
              <w:right w:val="single" w:sz="4" w:space="0" w:color="auto"/>
            </w:tcBorders>
            <w:noWrap/>
            <w:vAlign w:val="center"/>
            <w:hideMark/>
          </w:tcPr>
          <w:p w14:paraId="46BCC827" w14:textId="77777777" w:rsidR="000474DC" w:rsidRPr="000474DC" w:rsidRDefault="000474DC" w:rsidP="000474DC">
            <w:pPr>
              <w:spacing w:after="0"/>
              <w:jc w:val="left"/>
              <w:rPr>
                <w:rFonts w:ascii="Calibri" w:eastAsia="Times New Roman" w:hAnsi="Calibri" w:cs="Calibri"/>
                <w:b/>
                <w:bCs/>
                <w:color w:val="000000"/>
                <w:sz w:val="24"/>
                <w:szCs w:val="24"/>
                <w:lang w:eastAsia="hr-HR"/>
              </w:rPr>
            </w:pPr>
            <w:r w:rsidRPr="000474DC">
              <w:rPr>
                <w:rFonts w:ascii="Calibri" w:eastAsia="Times New Roman" w:hAnsi="Calibri" w:cs="Calibri"/>
                <w:b/>
                <w:bCs/>
                <w:color w:val="000000"/>
                <w:sz w:val="24"/>
                <w:szCs w:val="24"/>
                <w:lang w:eastAsia="hr-HR"/>
              </w:rPr>
              <w:t>OPĆINA DOBRINJ</w:t>
            </w:r>
          </w:p>
        </w:tc>
        <w:tc>
          <w:tcPr>
            <w:tcW w:w="1180" w:type="dxa"/>
            <w:tcBorders>
              <w:top w:val="single" w:sz="4" w:space="0" w:color="auto"/>
              <w:left w:val="nil"/>
              <w:bottom w:val="single" w:sz="4" w:space="0" w:color="auto"/>
              <w:right w:val="single" w:sz="4" w:space="0" w:color="auto"/>
            </w:tcBorders>
            <w:vAlign w:val="center"/>
            <w:hideMark/>
          </w:tcPr>
          <w:p w14:paraId="535750A4" w14:textId="77777777"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ukupno 2025.</w:t>
            </w:r>
          </w:p>
        </w:tc>
        <w:tc>
          <w:tcPr>
            <w:tcW w:w="1180" w:type="dxa"/>
            <w:tcBorders>
              <w:top w:val="single" w:sz="4" w:space="0" w:color="auto"/>
              <w:left w:val="nil"/>
              <w:bottom w:val="single" w:sz="4" w:space="0" w:color="auto"/>
              <w:right w:val="single" w:sz="4" w:space="0" w:color="auto"/>
            </w:tcBorders>
            <w:vAlign w:val="center"/>
            <w:hideMark/>
          </w:tcPr>
          <w:p w14:paraId="57BD8090" w14:textId="77777777"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JLS</w:t>
            </w:r>
          </w:p>
        </w:tc>
        <w:tc>
          <w:tcPr>
            <w:tcW w:w="1180" w:type="dxa"/>
            <w:tcBorders>
              <w:top w:val="single" w:sz="4" w:space="0" w:color="auto"/>
              <w:left w:val="nil"/>
              <w:bottom w:val="single" w:sz="4" w:space="0" w:color="auto"/>
              <w:right w:val="single" w:sz="4" w:space="0" w:color="auto"/>
            </w:tcBorders>
            <w:vAlign w:val="center"/>
            <w:hideMark/>
          </w:tcPr>
          <w:p w14:paraId="1BF9FE1D" w14:textId="77777777" w:rsidR="000474DC" w:rsidRPr="000474DC" w:rsidRDefault="000474DC" w:rsidP="000474DC">
            <w:pPr>
              <w:spacing w:after="0"/>
              <w:jc w:val="center"/>
              <w:rPr>
                <w:rFonts w:ascii="Calibri" w:eastAsia="Times New Roman" w:hAnsi="Calibri" w:cs="Calibri"/>
                <w:b/>
                <w:bCs/>
                <w:color w:val="000000"/>
                <w:sz w:val="24"/>
                <w:szCs w:val="24"/>
                <w:lang w:eastAsia="hr-HR"/>
              </w:rPr>
            </w:pPr>
            <w:r w:rsidRPr="000474DC">
              <w:rPr>
                <w:rFonts w:ascii="Calibri" w:eastAsia="Times New Roman" w:hAnsi="Calibri" w:cs="Calibri"/>
                <w:b/>
                <w:bCs/>
                <w:color w:val="000000"/>
                <w:sz w:val="24"/>
                <w:szCs w:val="24"/>
                <w:lang w:eastAsia="hr-HR"/>
              </w:rPr>
              <w:t>Ponikve</w:t>
            </w:r>
          </w:p>
        </w:tc>
        <w:tc>
          <w:tcPr>
            <w:tcW w:w="1180" w:type="dxa"/>
            <w:tcBorders>
              <w:top w:val="single" w:sz="4" w:space="0" w:color="auto"/>
              <w:left w:val="nil"/>
              <w:bottom w:val="single" w:sz="4" w:space="0" w:color="auto"/>
              <w:right w:val="single" w:sz="4" w:space="0" w:color="auto"/>
            </w:tcBorders>
            <w:vAlign w:val="center"/>
            <w:hideMark/>
          </w:tcPr>
          <w:p w14:paraId="6096644B" w14:textId="77777777" w:rsidR="000474DC" w:rsidRPr="000474DC" w:rsidRDefault="000474DC" w:rsidP="000474DC">
            <w:pPr>
              <w:spacing w:after="0"/>
              <w:jc w:val="center"/>
              <w:rPr>
                <w:rFonts w:ascii="Calibri" w:eastAsia="Times New Roman" w:hAnsi="Calibri" w:cs="Calibri"/>
                <w:b/>
                <w:bCs/>
                <w:color w:val="000000"/>
                <w:sz w:val="24"/>
                <w:szCs w:val="24"/>
                <w:lang w:eastAsia="hr-HR"/>
              </w:rPr>
            </w:pPr>
            <w:r w:rsidRPr="000474DC">
              <w:rPr>
                <w:rFonts w:ascii="Calibri" w:eastAsia="Times New Roman" w:hAnsi="Calibri" w:cs="Calibri"/>
                <w:b/>
                <w:bCs/>
                <w:color w:val="000000"/>
                <w:sz w:val="24"/>
                <w:szCs w:val="24"/>
                <w:lang w:eastAsia="hr-HR"/>
              </w:rPr>
              <w:t>naknada za razvoj</w:t>
            </w:r>
          </w:p>
        </w:tc>
        <w:tc>
          <w:tcPr>
            <w:tcW w:w="1180" w:type="dxa"/>
            <w:tcBorders>
              <w:top w:val="single" w:sz="4" w:space="0" w:color="auto"/>
              <w:left w:val="nil"/>
              <w:bottom w:val="single" w:sz="4" w:space="0" w:color="auto"/>
              <w:right w:val="single" w:sz="4" w:space="0" w:color="auto"/>
            </w:tcBorders>
            <w:vAlign w:val="center"/>
            <w:hideMark/>
          </w:tcPr>
          <w:p w14:paraId="04926F36" w14:textId="77777777" w:rsidR="000474DC" w:rsidRPr="000474DC" w:rsidRDefault="000474DC" w:rsidP="000474DC">
            <w:pPr>
              <w:spacing w:after="0"/>
              <w:jc w:val="center"/>
              <w:rPr>
                <w:rFonts w:ascii="Calibri" w:eastAsia="Times New Roman" w:hAnsi="Calibri" w:cs="Calibri"/>
                <w:b/>
                <w:bCs/>
                <w:color w:val="000000"/>
                <w:sz w:val="24"/>
                <w:szCs w:val="24"/>
                <w:lang w:eastAsia="hr-HR"/>
              </w:rPr>
            </w:pPr>
            <w:r w:rsidRPr="000474DC">
              <w:rPr>
                <w:rFonts w:ascii="Calibri" w:eastAsia="Times New Roman" w:hAnsi="Calibri" w:cs="Calibri"/>
                <w:b/>
                <w:bCs/>
                <w:color w:val="000000"/>
                <w:sz w:val="24"/>
                <w:szCs w:val="24"/>
                <w:lang w:eastAsia="hr-HR"/>
              </w:rPr>
              <w:t>ostali (Hrvatske vode i sl.)</w:t>
            </w:r>
          </w:p>
        </w:tc>
      </w:tr>
      <w:tr w:rsidR="000474DC" w:rsidRPr="000474DC" w14:paraId="43DD4F05" w14:textId="77777777" w:rsidTr="007A04B8">
        <w:trPr>
          <w:trHeight w:val="716"/>
        </w:trPr>
        <w:tc>
          <w:tcPr>
            <w:tcW w:w="222" w:type="dxa"/>
            <w:tcBorders>
              <w:top w:val="nil"/>
              <w:left w:val="single" w:sz="4" w:space="0" w:color="auto"/>
              <w:bottom w:val="single" w:sz="4" w:space="0" w:color="auto"/>
              <w:right w:val="single" w:sz="4" w:space="0" w:color="auto"/>
            </w:tcBorders>
            <w:noWrap/>
            <w:vAlign w:val="center"/>
            <w:hideMark/>
          </w:tcPr>
          <w:p w14:paraId="0A649F23" w14:textId="77777777" w:rsidR="000474DC" w:rsidRPr="000474DC" w:rsidRDefault="000474DC" w:rsidP="000474DC">
            <w:pPr>
              <w:spacing w:after="0"/>
              <w:jc w:val="right"/>
              <w:rPr>
                <w:rFonts w:ascii="Calibri" w:eastAsia="Times New Roman" w:hAnsi="Calibri" w:cs="Calibri"/>
                <w:color w:val="000000"/>
                <w:sz w:val="24"/>
                <w:szCs w:val="24"/>
                <w:lang w:eastAsia="hr-HR"/>
              </w:rPr>
            </w:pPr>
            <w:r w:rsidRPr="000474DC">
              <w:rPr>
                <w:rFonts w:ascii="Calibri" w:eastAsia="Times New Roman" w:hAnsi="Calibri" w:cs="Calibri"/>
                <w:color w:val="000000"/>
                <w:sz w:val="24"/>
                <w:szCs w:val="24"/>
                <w:lang w:eastAsia="hr-HR"/>
              </w:rPr>
              <w:t>1</w:t>
            </w:r>
          </w:p>
        </w:tc>
        <w:tc>
          <w:tcPr>
            <w:tcW w:w="3658" w:type="dxa"/>
            <w:tcBorders>
              <w:top w:val="nil"/>
              <w:left w:val="nil"/>
              <w:bottom w:val="single" w:sz="4" w:space="0" w:color="auto"/>
              <w:right w:val="single" w:sz="4" w:space="0" w:color="auto"/>
            </w:tcBorders>
            <w:vAlign w:val="center"/>
            <w:hideMark/>
          </w:tcPr>
          <w:p w14:paraId="5139BE2F" w14:textId="77777777" w:rsidR="000474DC" w:rsidRPr="000474DC" w:rsidRDefault="000474DC" w:rsidP="000474DC">
            <w:pPr>
              <w:spacing w:after="0"/>
              <w:jc w:val="left"/>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Izgradnja vodovoda u Gornjoj Hlapi do kbr.15K</w:t>
            </w:r>
          </w:p>
        </w:tc>
        <w:tc>
          <w:tcPr>
            <w:tcW w:w="1180" w:type="dxa"/>
            <w:tcBorders>
              <w:top w:val="nil"/>
              <w:left w:val="nil"/>
              <w:bottom w:val="single" w:sz="4" w:space="0" w:color="auto"/>
              <w:right w:val="single" w:sz="4" w:space="0" w:color="auto"/>
            </w:tcBorders>
            <w:vAlign w:val="center"/>
            <w:hideMark/>
          </w:tcPr>
          <w:p w14:paraId="2F41E675"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10.000</w:t>
            </w:r>
          </w:p>
        </w:tc>
        <w:tc>
          <w:tcPr>
            <w:tcW w:w="1180" w:type="dxa"/>
            <w:tcBorders>
              <w:top w:val="nil"/>
              <w:left w:val="nil"/>
              <w:bottom w:val="single" w:sz="4" w:space="0" w:color="auto"/>
              <w:right w:val="single" w:sz="4" w:space="0" w:color="auto"/>
            </w:tcBorders>
            <w:vAlign w:val="center"/>
            <w:hideMark/>
          </w:tcPr>
          <w:p w14:paraId="0E32DC57"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503BB42C"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1D7BC92A"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10.000</w:t>
            </w:r>
          </w:p>
        </w:tc>
        <w:tc>
          <w:tcPr>
            <w:tcW w:w="1180" w:type="dxa"/>
            <w:tcBorders>
              <w:top w:val="nil"/>
              <w:left w:val="nil"/>
              <w:bottom w:val="single" w:sz="4" w:space="0" w:color="auto"/>
              <w:right w:val="single" w:sz="4" w:space="0" w:color="auto"/>
            </w:tcBorders>
            <w:vAlign w:val="center"/>
            <w:hideMark/>
          </w:tcPr>
          <w:p w14:paraId="30E1072E"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r>
      <w:tr w:rsidR="000474DC" w:rsidRPr="000474DC" w14:paraId="69C78557" w14:textId="77777777" w:rsidTr="007A04B8">
        <w:trPr>
          <w:trHeight w:val="698"/>
        </w:trPr>
        <w:tc>
          <w:tcPr>
            <w:tcW w:w="222" w:type="dxa"/>
            <w:tcBorders>
              <w:top w:val="nil"/>
              <w:left w:val="single" w:sz="4" w:space="0" w:color="auto"/>
              <w:bottom w:val="single" w:sz="4" w:space="0" w:color="auto"/>
              <w:right w:val="single" w:sz="4" w:space="0" w:color="auto"/>
            </w:tcBorders>
            <w:noWrap/>
            <w:vAlign w:val="center"/>
            <w:hideMark/>
          </w:tcPr>
          <w:p w14:paraId="1C2D4E75" w14:textId="77777777" w:rsidR="000474DC" w:rsidRPr="000474DC" w:rsidRDefault="000474DC" w:rsidP="000474DC">
            <w:pPr>
              <w:spacing w:after="0"/>
              <w:jc w:val="right"/>
              <w:rPr>
                <w:rFonts w:ascii="Calibri" w:eastAsia="Times New Roman" w:hAnsi="Calibri" w:cs="Calibri"/>
                <w:color w:val="000000"/>
                <w:sz w:val="24"/>
                <w:szCs w:val="24"/>
                <w:lang w:eastAsia="hr-HR"/>
              </w:rPr>
            </w:pPr>
            <w:r w:rsidRPr="000474DC">
              <w:rPr>
                <w:rFonts w:ascii="Calibri" w:eastAsia="Times New Roman" w:hAnsi="Calibri" w:cs="Calibri"/>
                <w:color w:val="000000"/>
                <w:sz w:val="24"/>
                <w:szCs w:val="24"/>
                <w:lang w:eastAsia="hr-HR"/>
              </w:rPr>
              <w:t>2</w:t>
            </w:r>
          </w:p>
        </w:tc>
        <w:tc>
          <w:tcPr>
            <w:tcW w:w="3658" w:type="dxa"/>
            <w:tcBorders>
              <w:top w:val="nil"/>
              <w:left w:val="nil"/>
              <w:bottom w:val="single" w:sz="4" w:space="0" w:color="auto"/>
              <w:right w:val="single" w:sz="4" w:space="0" w:color="auto"/>
            </w:tcBorders>
            <w:vAlign w:val="center"/>
            <w:hideMark/>
          </w:tcPr>
          <w:p w14:paraId="1127979A" w14:textId="77777777" w:rsidR="000474DC" w:rsidRPr="000474DC" w:rsidRDefault="000474DC" w:rsidP="000474DC">
            <w:pPr>
              <w:spacing w:after="0"/>
              <w:jc w:val="left"/>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Izgradnja vodovoda u naselju Sveti Ivan Dobrinjski</w:t>
            </w:r>
          </w:p>
        </w:tc>
        <w:tc>
          <w:tcPr>
            <w:tcW w:w="1180" w:type="dxa"/>
            <w:tcBorders>
              <w:top w:val="nil"/>
              <w:left w:val="nil"/>
              <w:bottom w:val="single" w:sz="4" w:space="0" w:color="auto"/>
              <w:right w:val="single" w:sz="4" w:space="0" w:color="auto"/>
            </w:tcBorders>
            <w:vAlign w:val="center"/>
            <w:hideMark/>
          </w:tcPr>
          <w:p w14:paraId="36EFB228"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52.485</w:t>
            </w:r>
          </w:p>
        </w:tc>
        <w:tc>
          <w:tcPr>
            <w:tcW w:w="1180" w:type="dxa"/>
            <w:tcBorders>
              <w:top w:val="nil"/>
              <w:left w:val="nil"/>
              <w:bottom w:val="single" w:sz="4" w:space="0" w:color="auto"/>
              <w:right w:val="single" w:sz="4" w:space="0" w:color="auto"/>
            </w:tcBorders>
            <w:vAlign w:val="center"/>
            <w:hideMark/>
          </w:tcPr>
          <w:p w14:paraId="24927FC0"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233BACB6"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435D924A"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52.485</w:t>
            </w:r>
          </w:p>
        </w:tc>
        <w:tc>
          <w:tcPr>
            <w:tcW w:w="1180" w:type="dxa"/>
            <w:tcBorders>
              <w:top w:val="nil"/>
              <w:left w:val="nil"/>
              <w:bottom w:val="single" w:sz="4" w:space="0" w:color="auto"/>
              <w:right w:val="single" w:sz="4" w:space="0" w:color="auto"/>
            </w:tcBorders>
            <w:vAlign w:val="center"/>
            <w:hideMark/>
          </w:tcPr>
          <w:p w14:paraId="77C2085B"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r>
      <w:tr w:rsidR="000474DC" w:rsidRPr="000474DC" w14:paraId="54A9F788" w14:textId="77777777" w:rsidTr="000474DC">
        <w:trPr>
          <w:trHeight w:val="750"/>
        </w:trPr>
        <w:tc>
          <w:tcPr>
            <w:tcW w:w="222" w:type="dxa"/>
            <w:tcBorders>
              <w:top w:val="nil"/>
              <w:left w:val="single" w:sz="4" w:space="0" w:color="auto"/>
              <w:bottom w:val="single" w:sz="4" w:space="0" w:color="auto"/>
              <w:right w:val="single" w:sz="4" w:space="0" w:color="auto"/>
            </w:tcBorders>
            <w:noWrap/>
            <w:vAlign w:val="center"/>
            <w:hideMark/>
          </w:tcPr>
          <w:p w14:paraId="2653453B" w14:textId="77777777" w:rsidR="000474DC" w:rsidRPr="000474DC" w:rsidRDefault="000474DC" w:rsidP="000474DC">
            <w:pPr>
              <w:spacing w:after="0"/>
              <w:jc w:val="right"/>
              <w:rPr>
                <w:rFonts w:ascii="Calibri" w:eastAsia="Times New Roman" w:hAnsi="Calibri" w:cs="Calibri"/>
                <w:color w:val="000000"/>
                <w:sz w:val="24"/>
                <w:szCs w:val="24"/>
                <w:lang w:eastAsia="hr-HR"/>
              </w:rPr>
            </w:pPr>
            <w:r w:rsidRPr="000474DC">
              <w:rPr>
                <w:rFonts w:ascii="Calibri" w:eastAsia="Times New Roman" w:hAnsi="Calibri" w:cs="Calibri"/>
                <w:color w:val="000000"/>
                <w:sz w:val="24"/>
                <w:szCs w:val="24"/>
                <w:lang w:eastAsia="hr-HR"/>
              </w:rPr>
              <w:t>3</w:t>
            </w:r>
          </w:p>
        </w:tc>
        <w:tc>
          <w:tcPr>
            <w:tcW w:w="3658" w:type="dxa"/>
            <w:tcBorders>
              <w:top w:val="nil"/>
              <w:left w:val="nil"/>
              <w:bottom w:val="single" w:sz="4" w:space="0" w:color="auto"/>
              <w:right w:val="single" w:sz="4" w:space="0" w:color="auto"/>
            </w:tcBorders>
            <w:vAlign w:val="center"/>
            <w:hideMark/>
          </w:tcPr>
          <w:p w14:paraId="6393AE1D" w14:textId="77777777" w:rsidR="000474DC" w:rsidRPr="000474DC" w:rsidRDefault="000474DC" w:rsidP="000474DC">
            <w:pPr>
              <w:spacing w:after="0"/>
              <w:jc w:val="left"/>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Izgradnja kanalizacijskog priključka za objekte u Klimnu 23B, 23-1,2,3</w:t>
            </w:r>
          </w:p>
        </w:tc>
        <w:tc>
          <w:tcPr>
            <w:tcW w:w="1180" w:type="dxa"/>
            <w:tcBorders>
              <w:top w:val="nil"/>
              <w:left w:val="nil"/>
              <w:bottom w:val="single" w:sz="4" w:space="0" w:color="auto"/>
              <w:right w:val="single" w:sz="4" w:space="0" w:color="auto"/>
            </w:tcBorders>
            <w:vAlign w:val="center"/>
            <w:hideMark/>
          </w:tcPr>
          <w:p w14:paraId="338B8BE4"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42.000</w:t>
            </w:r>
          </w:p>
        </w:tc>
        <w:tc>
          <w:tcPr>
            <w:tcW w:w="1180" w:type="dxa"/>
            <w:tcBorders>
              <w:top w:val="nil"/>
              <w:left w:val="nil"/>
              <w:bottom w:val="single" w:sz="4" w:space="0" w:color="auto"/>
              <w:right w:val="single" w:sz="4" w:space="0" w:color="auto"/>
            </w:tcBorders>
            <w:vAlign w:val="center"/>
            <w:hideMark/>
          </w:tcPr>
          <w:p w14:paraId="0B827F40"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2858706D"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63DDC596"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42.000</w:t>
            </w:r>
          </w:p>
        </w:tc>
        <w:tc>
          <w:tcPr>
            <w:tcW w:w="1180" w:type="dxa"/>
            <w:tcBorders>
              <w:top w:val="nil"/>
              <w:left w:val="nil"/>
              <w:bottom w:val="single" w:sz="4" w:space="0" w:color="auto"/>
              <w:right w:val="single" w:sz="4" w:space="0" w:color="auto"/>
            </w:tcBorders>
            <w:vAlign w:val="center"/>
            <w:hideMark/>
          </w:tcPr>
          <w:p w14:paraId="4DF1E9FA"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r>
      <w:tr w:rsidR="000474DC" w:rsidRPr="000474DC" w14:paraId="540863A8" w14:textId="77777777" w:rsidTr="000474DC">
        <w:trPr>
          <w:trHeight w:val="750"/>
        </w:trPr>
        <w:tc>
          <w:tcPr>
            <w:tcW w:w="222" w:type="dxa"/>
            <w:tcBorders>
              <w:top w:val="nil"/>
              <w:left w:val="single" w:sz="4" w:space="0" w:color="auto"/>
              <w:bottom w:val="single" w:sz="4" w:space="0" w:color="auto"/>
              <w:right w:val="single" w:sz="4" w:space="0" w:color="auto"/>
            </w:tcBorders>
            <w:noWrap/>
            <w:vAlign w:val="center"/>
            <w:hideMark/>
          </w:tcPr>
          <w:p w14:paraId="178A02D6" w14:textId="77777777" w:rsidR="000474DC" w:rsidRPr="000474DC" w:rsidRDefault="000474DC" w:rsidP="000474DC">
            <w:pPr>
              <w:spacing w:after="0"/>
              <w:jc w:val="right"/>
              <w:rPr>
                <w:rFonts w:ascii="Calibri" w:eastAsia="Times New Roman" w:hAnsi="Calibri" w:cs="Calibri"/>
                <w:color w:val="000000"/>
                <w:sz w:val="24"/>
                <w:szCs w:val="24"/>
                <w:lang w:eastAsia="hr-HR"/>
              </w:rPr>
            </w:pPr>
            <w:r w:rsidRPr="000474DC">
              <w:rPr>
                <w:rFonts w:ascii="Calibri" w:eastAsia="Times New Roman" w:hAnsi="Calibri" w:cs="Calibri"/>
                <w:color w:val="000000"/>
                <w:sz w:val="24"/>
                <w:szCs w:val="24"/>
                <w:lang w:eastAsia="hr-HR"/>
              </w:rPr>
              <w:t>4</w:t>
            </w:r>
          </w:p>
        </w:tc>
        <w:tc>
          <w:tcPr>
            <w:tcW w:w="3658" w:type="dxa"/>
            <w:tcBorders>
              <w:top w:val="nil"/>
              <w:left w:val="nil"/>
              <w:bottom w:val="single" w:sz="4" w:space="0" w:color="auto"/>
              <w:right w:val="single" w:sz="4" w:space="0" w:color="auto"/>
            </w:tcBorders>
            <w:vAlign w:val="center"/>
            <w:hideMark/>
          </w:tcPr>
          <w:p w14:paraId="249B8AD5" w14:textId="77777777" w:rsidR="000474DC" w:rsidRPr="000474DC" w:rsidRDefault="000474DC" w:rsidP="000474DC">
            <w:pPr>
              <w:spacing w:after="0"/>
              <w:jc w:val="left"/>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Izgradnja vodovoda i fekalnog kolektora u Šilu (k.č.1650/2)</w:t>
            </w:r>
          </w:p>
        </w:tc>
        <w:tc>
          <w:tcPr>
            <w:tcW w:w="1180" w:type="dxa"/>
            <w:tcBorders>
              <w:top w:val="nil"/>
              <w:left w:val="nil"/>
              <w:bottom w:val="single" w:sz="4" w:space="0" w:color="auto"/>
              <w:right w:val="single" w:sz="4" w:space="0" w:color="auto"/>
            </w:tcBorders>
            <w:vAlign w:val="center"/>
            <w:hideMark/>
          </w:tcPr>
          <w:p w14:paraId="7E29E4F7"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25.000</w:t>
            </w:r>
          </w:p>
        </w:tc>
        <w:tc>
          <w:tcPr>
            <w:tcW w:w="1180" w:type="dxa"/>
            <w:tcBorders>
              <w:top w:val="nil"/>
              <w:left w:val="nil"/>
              <w:bottom w:val="single" w:sz="4" w:space="0" w:color="auto"/>
              <w:right w:val="single" w:sz="4" w:space="0" w:color="auto"/>
            </w:tcBorders>
            <w:vAlign w:val="center"/>
            <w:hideMark/>
          </w:tcPr>
          <w:p w14:paraId="2841E4E6"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02F70720"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59D9199C"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25.000</w:t>
            </w:r>
          </w:p>
        </w:tc>
        <w:tc>
          <w:tcPr>
            <w:tcW w:w="1180" w:type="dxa"/>
            <w:tcBorders>
              <w:top w:val="nil"/>
              <w:left w:val="nil"/>
              <w:bottom w:val="single" w:sz="4" w:space="0" w:color="auto"/>
              <w:right w:val="single" w:sz="4" w:space="0" w:color="auto"/>
            </w:tcBorders>
            <w:vAlign w:val="center"/>
            <w:hideMark/>
          </w:tcPr>
          <w:p w14:paraId="78B85E59"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r>
      <w:tr w:rsidR="00914A4B" w:rsidRPr="000474DC" w14:paraId="721F3D87" w14:textId="77777777" w:rsidTr="007A04B8">
        <w:trPr>
          <w:trHeight w:val="588"/>
        </w:trPr>
        <w:tc>
          <w:tcPr>
            <w:tcW w:w="222" w:type="dxa"/>
            <w:tcBorders>
              <w:top w:val="nil"/>
              <w:left w:val="single" w:sz="4" w:space="0" w:color="auto"/>
              <w:bottom w:val="single" w:sz="4" w:space="0" w:color="auto"/>
              <w:right w:val="single" w:sz="4" w:space="0" w:color="auto"/>
            </w:tcBorders>
            <w:noWrap/>
            <w:vAlign w:val="center"/>
          </w:tcPr>
          <w:p w14:paraId="739F5484" w14:textId="3388539D" w:rsidR="00914A4B" w:rsidRPr="000474DC" w:rsidRDefault="00914A4B" w:rsidP="000474DC">
            <w:pPr>
              <w:spacing w:after="0"/>
              <w:jc w:val="right"/>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5</w:t>
            </w:r>
          </w:p>
        </w:tc>
        <w:tc>
          <w:tcPr>
            <w:tcW w:w="3658" w:type="dxa"/>
            <w:tcBorders>
              <w:top w:val="nil"/>
              <w:left w:val="nil"/>
              <w:bottom w:val="single" w:sz="4" w:space="0" w:color="auto"/>
              <w:right w:val="single" w:sz="4" w:space="0" w:color="auto"/>
            </w:tcBorders>
            <w:vAlign w:val="center"/>
          </w:tcPr>
          <w:p w14:paraId="427A4D5B" w14:textId="5548DA37" w:rsidR="00914A4B" w:rsidRPr="000474DC" w:rsidRDefault="00914A4B" w:rsidP="000474DC">
            <w:pPr>
              <w:spacing w:after="0"/>
              <w:jc w:val="left"/>
              <w:rPr>
                <w:rFonts w:ascii="Calibri" w:eastAsia="Times New Roman" w:hAnsi="Calibri" w:cs="Calibri"/>
                <w:sz w:val="24"/>
                <w:szCs w:val="24"/>
                <w:lang w:eastAsia="hr-HR"/>
              </w:rPr>
            </w:pPr>
            <w:r>
              <w:rPr>
                <w:rFonts w:ascii="Calibri" w:eastAsia="Times New Roman" w:hAnsi="Calibri" w:cs="Calibri"/>
                <w:sz w:val="24"/>
                <w:szCs w:val="24"/>
                <w:lang w:eastAsia="hr-HR"/>
              </w:rPr>
              <w:t>Izgradnja mini CS i tlačnog kolektora na rivi u Šilu</w:t>
            </w:r>
          </w:p>
        </w:tc>
        <w:tc>
          <w:tcPr>
            <w:tcW w:w="1180" w:type="dxa"/>
            <w:tcBorders>
              <w:top w:val="nil"/>
              <w:left w:val="nil"/>
              <w:bottom w:val="single" w:sz="4" w:space="0" w:color="auto"/>
              <w:right w:val="single" w:sz="4" w:space="0" w:color="auto"/>
            </w:tcBorders>
            <w:vAlign w:val="center"/>
          </w:tcPr>
          <w:p w14:paraId="68F66A35" w14:textId="7947BCC0" w:rsidR="00914A4B" w:rsidRPr="000474DC" w:rsidRDefault="00914A4B" w:rsidP="000474DC">
            <w:pPr>
              <w:spacing w:after="0"/>
              <w:jc w:val="center"/>
              <w:rPr>
                <w:rFonts w:ascii="Calibri" w:eastAsia="Times New Roman" w:hAnsi="Calibri" w:cs="Calibri"/>
                <w:sz w:val="24"/>
                <w:szCs w:val="24"/>
                <w:lang w:eastAsia="hr-HR"/>
              </w:rPr>
            </w:pPr>
            <w:r>
              <w:rPr>
                <w:rFonts w:ascii="Calibri" w:eastAsia="Times New Roman" w:hAnsi="Calibri" w:cs="Calibri"/>
                <w:sz w:val="24"/>
                <w:szCs w:val="24"/>
                <w:lang w:eastAsia="hr-HR"/>
              </w:rPr>
              <w:t>10.000</w:t>
            </w:r>
          </w:p>
        </w:tc>
        <w:tc>
          <w:tcPr>
            <w:tcW w:w="1180" w:type="dxa"/>
            <w:tcBorders>
              <w:top w:val="nil"/>
              <w:left w:val="nil"/>
              <w:bottom w:val="single" w:sz="4" w:space="0" w:color="auto"/>
              <w:right w:val="single" w:sz="4" w:space="0" w:color="auto"/>
            </w:tcBorders>
            <w:vAlign w:val="center"/>
          </w:tcPr>
          <w:p w14:paraId="50555E67" w14:textId="77777777" w:rsidR="00914A4B" w:rsidRPr="000474DC" w:rsidRDefault="00914A4B" w:rsidP="000474DC">
            <w:pPr>
              <w:spacing w:after="0"/>
              <w:jc w:val="center"/>
              <w:rPr>
                <w:rFonts w:ascii="Calibri" w:eastAsia="Times New Roman" w:hAnsi="Calibri" w:cs="Calibri"/>
                <w:sz w:val="24"/>
                <w:szCs w:val="24"/>
                <w:lang w:eastAsia="hr-HR"/>
              </w:rPr>
            </w:pPr>
          </w:p>
        </w:tc>
        <w:tc>
          <w:tcPr>
            <w:tcW w:w="1180" w:type="dxa"/>
            <w:tcBorders>
              <w:top w:val="nil"/>
              <w:left w:val="nil"/>
              <w:bottom w:val="single" w:sz="4" w:space="0" w:color="auto"/>
              <w:right w:val="single" w:sz="4" w:space="0" w:color="auto"/>
            </w:tcBorders>
            <w:vAlign w:val="center"/>
          </w:tcPr>
          <w:p w14:paraId="76136583" w14:textId="77777777" w:rsidR="00914A4B" w:rsidRPr="000474DC" w:rsidRDefault="00914A4B" w:rsidP="000474DC">
            <w:pPr>
              <w:spacing w:after="0"/>
              <w:jc w:val="center"/>
              <w:rPr>
                <w:rFonts w:ascii="Calibri" w:eastAsia="Times New Roman" w:hAnsi="Calibri" w:cs="Calibri"/>
                <w:sz w:val="24"/>
                <w:szCs w:val="24"/>
                <w:lang w:eastAsia="hr-HR"/>
              </w:rPr>
            </w:pPr>
          </w:p>
        </w:tc>
        <w:tc>
          <w:tcPr>
            <w:tcW w:w="1180" w:type="dxa"/>
            <w:tcBorders>
              <w:top w:val="nil"/>
              <w:left w:val="nil"/>
              <w:bottom w:val="single" w:sz="4" w:space="0" w:color="auto"/>
              <w:right w:val="single" w:sz="4" w:space="0" w:color="auto"/>
            </w:tcBorders>
            <w:vAlign w:val="center"/>
          </w:tcPr>
          <w:p w14:paraId="612A5976" w14:textId="585C1AEA" w:rsidR="00914A4B" w:rsidRPr="000474DC" w:rsidRDefault="00914A4B" w:rsidP="000474DC">
            <w:pPr>
              <w:spacing w:after="0"/>
              <w:jc w:val="center"/>
              <w:rPr>
                <w:rFonts w:ascii="Calibri" w:eastAsia="Times New Roman" w:hAnsi="Calibri" w:cs="Calibri"/>
                <w:sz w:val="24"/>
                <w:szCs w:val="24"/>
                <w:lang w:eastAsia="hr-HR"/>
              </w:rPr>
            </w:pPr>
            <w:r>
              <w:rPr>
                <w:rFonts w:ascii="Calibri" w:eastAsia="Times New Roman" w:hAnsi="Calibri" w:cs="Calibri"/>
                <w:sz w:val="24"/>
                <w:szCs w:val="24"/>
                <w:lang w:eastAsia="hr-HR"/>
              </w:rPr>
              <w:t>10.000</w:t>
            </w:r>
          </w:p>
        </w:tc>
        <w:tc>
          <w:tcPr>
            <w:tcW w:w="1180" w:type="dxa"/>
            <w:tcBorders>
              <w:top w:val="nil"/>
              <w:left w:val="nil"/>
              <w:bottom w:val="single" w:sz="4" w:space="0" w:color="auto"/>
              <w:right w:val="single" w:sz="4" w:space="0" w:color="auto"/>
            </w:tcBorders>
            <w:vAlign w:val="center"/>
          </w:tcPr>
          <w:p w14:paraId="30B6DBE9" w14:textId="77777777" w:rsidR="00914A4B" w:rsidRPr="000474DC" w:rsidRDefault="00914A4B" w:rsidP="000474DC">
            <w:pPr>
              <w:spacing w:after="0"/>
              <w:jc w:val="center"/>
              <w:rPr>
                <w:rFonts w:ascii="Calibri" w:eastAsia="Times New Roman" w:hAnsi="Calibri" w:cs="Calibri"/>
                <w:sz w:val="24"/>
                <w:szCs w:val="24"/>
                <w:lang w:eastAsia="hr-HR"/>
              </w:rPr>
            </w:pPr>
          </w:p>
        </w:tc>
      </w:tr>
      <w:tr w:rsidR="00914A4B" w:rsidRPr="000474DC" w14:paraId="2C073598" w14:textId="77777777" w:rsidTr="000474DC">
        <w:trPr>
          <w:trHeight w:val="750"/>
        </w:trPr>
        <w:tc>
          <w:tcPr>
            <w:tcW w:w="222" w:type="dxa"/>
            <w:tcBorders>
              <w:top w:val="nil"/>
              <w:left w:val="single" w:sz="4" w:space="0" w:color="auto"/>
              <w:bottom w:val="single" w:sz="4" w:space="0" w:color="auto"/>
              <w:right w:val="single" w:sz="4" w:space="0" w:color="auto"/>
            </w:tcBorders>
            <w:noWrap/>
            <w:vAlign w:val="center"/>
          </w:tcPr>
          <w:p w14:paraId="10CE5DDB" w14:textId="66E854D5" w:rsidR="00914A4B" w:rsidRDefault="00914A4B" w:rsidP="000474DC">
            <w:pPr>
              <w:spacing w:after="0"/>
              <w:jc w:val="right"/>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6</w:t>
            </w:r>
          </w:p>
        </w:tc>
        <w:tc>
          <w:tcPr>
            <w:tcW w:w="3658" w:type="dxa"/>
            <w:tcBorders>
              <w:top w:val="nil"/>
              <w:left w:val="nil"/>
              <w:bottom w:val="single" w:sz="4" w:space="0" w:color="auto"/>
              <w:right w:val="single" w:sz="4" w:space="0" w:color="auto"/>
            </w:tcBorders>
            <w:vAlign w:val="center"/>
          </w:tcPr>
          <w:p w14:paraId="57F343B1" w14:textId="1F4A8624" w:rsidR="00914A4B" w:rsidRPr="000474DC" w:rsidRDefault="00914A4B" w:rsidP="000474DC">
            <w:pPr>
              <w:spacing w:after="0"/>
              <w:jc w:val="left"/>
              <w:rPr>
                <w:rFonts w:ascii="Calibri" w:eastAsia="Times New Roman" w:hAnsi="Calibri" w:cs="Calibri"/>
                <w:sz w:val="24"/>
                <w:szCs w:val="24"/>
                <w:lang w:eastAsia="hr-HR"/>
              </w:rPr>
            </w:pPr>
            <w:r>
              <w:rPr>
                <w:rFonts w:ascii="Calibri" w:eastAsia="Times New Roman" w:hAnsi="Calibri" w:cs="Calibri"/>
                <w:sz w:val="24"/>
                <w:szCs w:val="24"/>
                <w:lang w:eastAsia="hr-HR"/>
              </w:rPr>
              <w:t>Izgradnja vodovoda u Klanicama (k.č.1057/8 k.o.Dobrinj)</w:t>
            </w:r>
          </w:p>
        </w:tc>
        <w:tc>
          <w:tcPr>
            <w:tcW w:w="1180" w:type="dxa"/>
            <w:tcBorders>
              <w:top w:val="nil"/>
              <w:left w:val="nil"/>
              <w:bottom w:val="single" w:sz="4" w:space="0" w:color="auto"/>
              <w:right w:val="single" w:sz="4" w:space="0" w:color="auto"/>
            </w:tcBorders>
            <w:vAlign w:val="center"/>
          </w:tcPr>
          <w:p w14:paraId="2A78D2CA" w14:textId="34928E81" w:rsidR="00914A4B" w:rsidRPr="000474DC" w:rsidRDefault="00914A4B" w:rsidP="000474DC">
            <w:pPr>
              <w:spacing w:after="0"/>
              <w:jc w:val="center"/>
              <w:rPr>
                <w:rFonts w:ascii="Calibri" w:eastAsia="Times New Roman" w:hAnsi="Calibri" w:cs="Calibri"/>
                <w:sz w:val="24"/>
                <w:szCs w:val="24"/>
                <w:lang w:eastAsia="hr-HR"/>
              </w:rPr>
            </w:pPr>
            <w:r>
              <w:rPr>
                <w:rFonts w:ascii="Calibri" w:eastAsia="Times New Roman" w:hAnsi="Calibri" w:cs="Calibri"/>
                <w:sz w:val="24"/>
                <w:szCs w:val="24"/>
                <w:lang w:eastAsia="hr-HR"/>
              </w:rPr>
              <w:t>60.000</w:t>
            </w:r>
          </w:p>
        </w:tc>
        <w:tc>
          <w:tcPr>
            <w:tcW w:w="1180" w:type="dxa"/>
            <w:tcBorders>
              <w:top w:val="nil"/>
              <w:left w:val="nil"/>
              <w:bottom w:val="single" w:sz="4" w:space="0" w:color="auto"/>
              <w:right w:val="single" w:sz="4" w:space="0" w:color="auto"/>
            </w:tcBorders>
            <w:vAlign w:val="center"/>
          </w:tcPr>
          <w:p w14:paraId="783B6207" w14:textId="77777777" w:rsidR="00914A4B" w:rsidRPr="000474DC" w:rsidRDefault="00914A4B" w:rsidP="000474DC">
            <w:pPr>
              <w:spacing w:after="0"/>
              <w:jc w:val="center"/>
              <w:rPr>
                <w:rFonts w:ascii="Calibri" w:eastAsia="Times New Roman" w:hAnsi="Calibri" w:cs="Calibri"/>
                <w:sz w:val="24"/>
                <w:szCs w:val="24"/>
                <w:lang w:eastAsia="hr-HR"/>
              </w:rPr>
            </w:pPr>
          </w:p>
        </w:tc>
        <w:tc>
          <w:tcPr>
            <w:tcW w:w="1180" w:type="dxa"/>
            <w:tcBorders>
              <w:top w:val="nil"/>
              <w:left w:val="nil"/>
              <w:bottom w:val="single" w:sz="4" w:space="0" w:color="auto"/>
              <w:right w:val="single" w:sz="4" w:space="0" w:color="auto"/>
            </w:tcBorders>
            <w:vAlign w:val="center"/>
          </w:tcPr>
          <w:p w14:paraId="192C8DCC" w14:textId="77777777" w:rsidR="00914A4B" w:rsidRPr="000474DC" w:rsidRDefault="00914A4B" w:rsidP="000474DC">
            <w:pPr>
              <w:spacing w:after="0"/>
              <w:jc w:val="center"/>
              <w:rPr>
                <w:rFonts w:ascii="Calibri" w:eastAsia="Times New Roman" w:hAnsi="Calibri" w:cs="Calibri"/>
                <w:sz w:val="24"/>
                <w:szCs w:val="24"/>
                <w:lang w:eastAsia="hr-HR"/>
              </w:rPr>
            </w:pPr>
          </w:p>
        </w:tc>
        <w:tc>
          <w:tcPr>
            <w:tcW w:w="1180" w:type="dxa"/>
            <w:tcBorders>
              <w:top w:val="nil"/>
              <w:left w:val="nil"/>
              <w:bottom w:val="single" w:sz="4" w:space="0" w:color="auto"/>
              <w:right w:val="single" w:sz="4" w:space="0" w:color="auto"/>
            </w:tcBorders>
            <w:vAlign w:val="center"/>
          </w:tcPr>
          <w:p w14:paraId="5D488A46" w14:textId="0B1FC7D5" w:rsidR="00914A4B" w:rsidRPr="000474DC" w:rsidRDefault="00914A4B" w:rsidP="000474DC">
            <w:pPr>
              <w:spacing w:after="0"/>
              <w:jc w:val="center"/>
              <w:rPr>
                <w:rFonts w:ascii="Calibri" w:eastAsia="Times New Roman" w:hAnsi="Calibri" w:cs="Calibri"/>
                <w:sz w:val="24"/>
                <w:szCs w:val="24"/>
                <w:lang w:eastAsia="hr-HR"/>
              </w:rPr>
            </w:pPr>
            <w:r>
              <w:rPr>
                <w:rFonts w:ascii="Calibri" w:eastAsia="Times New Roman" w:hAnsi="Calibri" w:cs="Calibri"/>
                <w:sz w:val="24"/>
                <w:szCs w:val="24"/>
                <w:lang w:eastAsia="hr-HR"/>
              </w:rPr>
              <w:t>60.000</w:t>
            </w:r>
          </w:p>
        </w:tc>
        <w:tc>
          <w:tcPr>
            <w:tcW w:w="1180" w:type="dxa"/>
            <w:tcBorders>
              <w:top w:val="nil"/>
              <w:left w:val="nil"/>
              <w:bottom w:val="single" w:sz="4" w:space="0" w:color="auto"/>
              <w:right w:val="single" w:sz="4" w:space="0" w:color="auto"/>
            </w:tcBorders>
            <w:vAlign w:val="center"/>
          </w:tcPr>
          <w:p w14:paraId="42ED7DFD" w14:textId="77777777" w:rsidR="00914A4B" w:rsidRPr="000474DC" w:rsidRDefault="00914A4B" w:rsidP="000474DC">
            <w:pPr>
              <w:spacing w:after="0"/>
              <w:jc w:val="center"/>
              <w:rPr>
                <w:rFonts w:ascii="Calibri" w:eastAsia="Times New Roman" w:hAnsi="Calibri" w:cs="Calibri"/>
                <w:sz w:val="24"/>
                <w:szCs w:val="24"/>
                <w:lang w:eastAsia="hr-HR"/>
              </w:rPr>
            </w:pPr>
          </w:p>
        </w:tc>
      </w:tr>
      <w:tr w:rsidR="000474DC" w:rsidRPr="000474DC" w14:paraId="05B11660" w14:textId="77777777" w:rsidTr="000474DC">
        <w:trPr>
          <w:trHeight w:val="840"/>
        </w:trPr>
        <w:tc>
          <w:tcPr>
            <w:tcW w:w="222" w:type="dxa"/>
            <w:tcBorders>
              <w:top w:val="nil"/>
              <w:left w:val="single" w:sz="4" w:space="0" w:color="auto"/>
              <w:bottom w:val="single" w:sz="4" w:space="0" w:color="auto"/>
              <w:right w:val="single" w:sz="4" w:space="0" w:color="auto"/>
            </w:tcBorders>
            <w:noWrap/>
            <w:vAlign w:val="center"/>
            <w:hideMark/>
          </w:tcPr>
          <w:p w14:paraId="60E41073" w14:textId="2B353EB9" w:rsidR="000474DC" w:rsidRPr="000474DC" w:rsidRDefault="00914A4B" w:rsidP="000474DC">
            <w:pPr>
              <w:spacing w:after="0"/>
              <w:jc w:val="right"/>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7</w:t>
            </w:r>
          </w:p>
        </w:tc>
        <w:tc>
          <w:tcPr>
            <w:tcW w:w="3658" w:type="dxa"/>
            <w:tcBorders>
              <w:top w:val="nil"/>
              <w:left w:val="nil"/>
              <w:bottom w:val="single" w:sz="4" w:space="0" w:color="auto"/>
              <w:right w:val="single" w:sz="4" w:space="0" w:color="auto"/>
            </w:tcBorders>
            <w:vAlign w:val="center"/>
            <w:hideMark/>
          </w:tcPr>
          <w:p w14:paraId="2858059D" w14:textId="77777777" w:rsidR="000474DC" w:rsidRPr="000474DC" w:rsidRDefault="000474DC" w:rsidP="000474DC">
            <w:pPr>
              <w:spacing w:after="0"/>
              <w:jc w:val="left"/>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Izgradnja kanalizacijskog kolektora u naselju Šilo, prema Trgovini Krk</w:t>
            </w:r>
          </w:p>
        </w:tc>
        <w:tc>
          <w:tcPr>
            <w:tcW w:w="1180" w:type="dxa"/>
            <w:tcBorders>
              <w:top w:val="nil"/>
              <w:left w:val="nil"/>
              <w:bottom w:val="single" w:sz="4" w:space="0" w:color="auto"/>
              <w:right w:val="single" w:sz="4" w:space="0" w:color="auto"/>
            </w:tcBorders>
            <w:vAlign w:val="center"/>
            <w:hideMark/>
          </w:tcPr>
          <w:p w14:paraId="53DC18D9"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78.058</w:t>
            </w:r>
          </w:p>
        </w:tc>
        <w:tc>
          <w:tcPr>
            <w:tcW w:w="1180" w:type="dxa"/>
            <w:tcBorders>
              <w:top w:val="nil"/>
              <w:left w:val="nil"/>
              <w:bottom w:val="single" w:sz="4" w:space="0" w:color="auto"/>
              <w:right w:val="single" w:sz="4" w:space="0" w:color="auto"/>
            </w:tcBorders>
            <w:vAlign w:val="center"/>
            <w:hideMark/>
          </w:tcPr>
          <w:p w14:paraId="3DB21B3E"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74CBEE44"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c>
          <w:tcPr>
            <w:tcW w:w="1180" w:type="dxa"/>
            <w:tcBorders>
              <w:top w:val="nil"/>
              <w:left w:val="nil"/>
              <w:bottom w:val="single" w:sz="4" w:space="0" w:color="auto"/>
              <w:right w:val="single" w:sz="4" w:space="0" w:color="auto"/>
            </w:tcBorders>
            <w:vAlign w:val="center"/>
            <w:hideMark/>
          </w:tcPr>
          <w:p w14:paraId="4E809140"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78.058</w:t>
            </w:r>
          </w:p>
        </w:tc>
        <w:tc>
          <w:tcPr>
            <w:tcW w:w="1180" w:type="dxa"/>
            <w:tcBorders>
              <w:top w:val="nil"/>
              <w:left w:val="nil"/>
              <w:bottom w:val="single" w:sz="4" w:space="0" w:color="auto"/>
              <w:right w:val="single" w:sz="4" w:space="0" w:color="auto"/>
            </w:tcBorders>
            <w:vAlign w:val="center"/>
            <w:hideMark/>
          </w:tcPr>
          <w:p w14:paraId="3551297B" w14:textId="77777777" w:rsidR="000474DC" w:rsidRPr="000474DC" w:rsidRDefault="000474DC" w:rsidP="000474DC">
            <w:pPr>
              <w:spacing w:after="0"/>
              <w:jc w:val="center"/>
              <w:rPr>
                <w:rFonts w:ascii="Calibri" w:eastAsia="Times New Roman" w:hAnsi="Calibri" w:cs="Calibri"/>
                <w:sz w:val="24"/>
                <w:szCs w:val="24"/>
                <w:lang w:eastAsia="hr-HR"/>
              </w:rPr>
            </w:pPr>
            <w:r w:rsidRPr="000474DC">
              <w:rPr>
                <w:rFonts w:ascii="Calibri" w:eastAsia="Times New Roman" w:hAnsi="Calibri" w:cs="Calibri"/>
                <w:sz w:val="24"/>
                <w:szCs w:val="24"/>
                <w:lang w:eastAsia="hr-HR"/>
              </w:rPr>
              <w:t> </w:t>
            </w:r>
          </w:p>
        </w:tc>
      </w:tr>
      <w:tr w:rsidR="000474DC" w:rsidRPr="000474DC" w14:paraId="1D998A29" w14:textId="77777777" w:rsidTr="000474DC">
        <w:trPr>
          <w:trHeight w:val="570"/>
        </w:trPr>
        <w:tc>
          <w:tcPr>
            <w:tcW w:w="3880" w:type="dxa"/>
            <w:gridSpan w:val="2"/>
            <w:tcBorders>
              <w:top w:val="single" w:sz="4" w:space="0" w:color="auto"/>
              <w:left w:val="single" w:sz="4" w:space="0" w:color="auto"/>
              <w:bottom w:val="single" w:sz="4" w:space="0" w:color="auto"/>
              <w:right w:val="single" w:sz="4" w:space="0" w:color="000000"/>
            </w:tcBorders>
            <w:noWrap/>
            <w:vAlign w:val="center"/>
            <w:hideMark/>
          </w:tcPr>
          <w:p w14:paraId="75B4074F" w14:textId="77777777" w:rsidR="000474DC" w:rsidRPr="000474DC" w:rsidRDefault="000474DC" w:rsidP="000474DC">
            <w:pPr>
              <w:spacing w:after="0"/>
              <w:jc w:val="left"/>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UKUPNO (bez PDV-a) EUR</w:t>
            </w:r>
          </w:p>
        </w:tc>
        <w:tc>
          <w:tcPr>
            <w:tcW w:w="1180" w:type="dxa"/>
            <w:tcBorders>
              <w:top w:val="nil"/>
              <w:left w:val="nil"/>
              <w:bottom w:val="single" w:sz="4" w:space="0" w:color="auto"/>
              <w:right w:val="single" w:sz="4" w:space="0" w:color="auto"/>
            </w:tcBorders>
            <w:vAlign w:val="center"/>
            <w:hideMark/>
          </w:tcPr>
          <w:p w14:paraId="168968DF" w14:textId="0703AA8F"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2</w:t>
            </w:r>
            <w:r w:rsidR="00914A4B">
              <w:rPr>
                <w:rFonts w:ascii="Calibri" w:eastAsia="Times New Roman" w:hAnsi="Calibri" w:cs="Calibri"/>
                <w:b/>
                <w:bCs/>
                <w:sz w:val="24"/>
                <w:szCs w:val="24"/>
                <w:lang w:eastAsia="hr-HR"/>
              </w:rPr>
              <w:t>7</w:t>
            </w:r>
            <w:r w:rsidRPr="000474DC">
              <w:rPr>
                <w:rFonts w:ascii="Calibri" w:eastAsia="Times New Roman" w:hAnsi="Calibri" w:cs="Calibri"/>
                <w:b/>
                <w:bCs/>
                <w:sz w:val="24"/>
                <w:szCs w:val="24"/>
                <w:lang w:eastAsia="hr-HR"/>
              </w:rPr>
              <w:t>7.543</w:t>
            </w:r>
          </w:p>
        </w:tc>
        <w:tc>
          <w:tcPr>
            <w:tcW w:w="1180" w:type="dxa"/>
            <w:tcBorders>
              <w:top w:val="nil"/>
              <w:left w:val="nil"/>
              <w:bottom w:val="single" w:sz="4" w:space="0" w:color="auto"/>
              <w:right w:val="single" w:sz="4" w:space="0" w:color="auto"/>
            </w:tcBorders>
            <w:vAlign w:val="center"/>
            <w:hideMark/>
          </w:tcPr>
          <w:p w14:paraId="30890090" w14:textId="77777777"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0</w:t>
            </w:r>
          </w:p>
        </w:tc>
        <w:tc>
          <w:tcPr>
            <w:tcW w:w="1180" w:type="dxa"/>
            <w:tcBorders>
              <w:top w:val="nil"/>
              <w:left w:val="nil"/>
              <w:bottom w:val="single" w:sz="4" w:space="0" w:color="auto"/>
              <w:right w:val="single" w:sz="4" w:space="0" w:color="auto"/>
            </w:tcBorders>
            <w:vAlign w:val="center"/>
            <w:hideMark/>
          </w:tcPr>
          <w:p w14:paraId="12E76E14" w14:textId="77777777"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0</w:t>
            </w:r>
          </w:p>
        </w:tc>
        <w:tc>
          <w:tcPr>
            <w:tcW w:w="1180" w:type="dxa"/>
            <w:tcBorders>
              <w:top w:val="nil"/>
              <w:left w:val="nil"/>
              <w:bottom w:val="single" w:sz="4" w:space="0" w:color="auto"/>
              <w:right w:val="single" w:sz="4" w:space="0" w:color="auto"/>
            </w:tcBorders>
            <w:vAlign w:val="center"/>
            <w:hideMark/>
          </w:tcPr>
          <w:p w14:paraId="5376BFF8" w14:textId="4505C49C"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2</w:t>
            </w:r>
            <w:r w:rsidR="00914A4B">
              <w:rPr>
                <w:rFonts w:ascii="Calibri" w:eastAsia="Times New Roman" w:hAnsi="Calibri" w:cs="Calibri"/>
                <w:b/>
                <w:bCs/>
                <w:sz w:val="24"/>
                <w:szCs w:val="24"/>
                <w:lang w:eastAsia="hr-HR"/>
              </w:rPr>
              <w:t>7</w:t>
            </w:r>
            <w:r w:rsidRPr="000474DC">
              <w:rPr>
                <w:rFonts w:ascii="Calibri" w:eastAsia="Times New Roman" w:hAnsi="Calibri" w:cs="Calibri"/>
                <w:b/>
                <w:bCs/>
                <w:sz w:val="24"/>
                <w:szCs w:val="24"/>
                <w:lang w:eastAsia="hr-HR"/>
              </w:rPr>
              <w:t>7.543</w:t>
            </w:r>
          </w:p>
        </w:tc>
        <w:tc>
          <w:tcPr>
            <w:tcW w:w="1180" w:type="dxa"/>
            <w:tcBorders>
              <w:top w:val="nil"/>
              <w:left w:val="nil"/>
              <w:bottom w:val="single" w:sz="4" w:space="0" w:color="auto"/>
              <w:right w:val="single" w:sz="4" w:space="0" w:color="auto"/>
            </w:tcBorders>
            <w:vAlign w:val="center"/>
            <w:hideMark/>
          </w:tcPr>
          <w:p w14:paraId="0DAF6A9C" w14:textId="77777777" w:rsidR="000474DC" w:rsidRPr="000474DC" w:rsidRDefault="000474DC" w:rsidP="000474DC">
            <w:pPr>
              <w:spacing w:after="0"/>
              <w:jc w:val="center"/>
              <w:rPr>
                <w:rFonts w:ascii="Calibri" w:eastAsia="Times New Roman" w:hAnsi="Calibri" w:cs="Calibri"/>
                <w:b/>
                <w:bCs/>
                <w:sz w:val="24"/>
                <w:szCs w:val="24"/>
                <w:lang w:eastAsia="hr-HR"/>
              </w:rPr>
            </w:pPr>
            <w:r w:rsidRPr="000474DC">
              <w:rPr>
                <w:rFonts w:ascii="Calibri" w:eastAsia="Times New Roman" w:hAnsi="Calibri" w:cs="Calibri"/>
                <w:b/>
                <w:bCs/>
                <w:sz w:val="24"/>
                <w:szCs w:val="24"/>
                <w:lang w:eastAsia="hr-HR"/>
              </w:rPr>
              <w:t>0</w:t>
            </w:r>
          </w:p>
        </w:tc>
      </w:tr>
    </w:tbl>
    <w:p w14:paraId="3D2B3097" w14:textId="70ABD485" w:rsidR="00B67EA5" w:rsidRPr="00865A3A" w:rsidRDefault="00B67EA5" w:rsidP="004925AF">
      <w:pPr>
        <w:jc w:val="center"/>
        <w:rPr>
          <w:b/>
          <w:bCs/>
        </w:rPr>
      </w:pPr>
      <w:r w:rsidRPr="00865A3A">
        <w:rPr>
          <w:b/>
          <w:bCs/>
        </w:rPr>
        <w:lastRenderedPageBreak/>
        <w:t xml:space="preserve">Članak </w:t>
      </w:r>
      <w:r w:rsidR="006357F5">
        <w:rPr>
          <w:b/>
          <w:bCs/>
        </w:rPr>
        <w:t>1</w:t>
      </w:r>
      <w:r w:rsidR="00B60643">
        <w:rPr>
          <w:b/>
          <w:bCs/>
        </w:rPr>
        <w:t>0</w:t>
      </w:r>
      <w:r w:rsidRPr="00865A3A">
        <w:rPr>
          <w:b/>
          <w:bCs/>
        </w:rPr>
        <w:t>.</w:t>
      </w:r>
    </w:p>
    <w:p w14:paraId="660DB750" w14:textId="2D049EFE" w:rsidR="00E139A5" w:rsidRDefault="008374B5" w:rsidP="00D80134">
      <w:pPr>
        <w:rPr>
          <w:rFonts w:cstheme="minorHAnsi"/>
        </w:rPr>
      </w:pPr>
      <w:r>
        <w:rPr>
          <w:rFonts w:cstheme="minorHAnsi"/>
        </w:rPr>
        <w:t>U</w:t>
      </w:r>
      <w:r w:rsidR="00D80134" w:rsidRPr="0092375B">
        <w:rPr>
          <w:rFonts w:cstheme="minorHAnsi"/>
        </w:rPr>
        <w:t xml:space="preserve"> 202</w:t>
      </w:r>
      <w:r>
        <w:rPr>
          <w:rFonts w:cstheme="minorHAnsi"/>
        </w:rPr>
        <w:t>5</w:t>
      </w:r>
      <w:r w:rsidR="00D80134" w:rsidRPr="0092375B">
        <w:rPr>
          <w:rFonts w:cstheme="minorHAnsi"/>
        </w:rPr>
        <w:t>. godini planira se i</w:t>
      </w:r>
      <w:r>
        <w:rPr>
          <w:rFonts w:cstheme="minorHAnsi"/>
        </w:rPr>
        <w:t xml:space="preserve"> </w:t>
      </w:r>
      <w:r w:rsidR="00E139A5" w:rsidRPr="0092375B">
        <w:rPr>
          <w:rFonts w:cstheme="minorHAnsi"/>
        </w:rPr>
        <w:t xml:space="preserve">stručni nadzor građevinskih radova u vrijednosti od </w:t>
      </w:r>
      <w:r w:rsidR="000474DC">
        <w:rPr>
          <w:rFonts w:cstheme="minorHAnsi"/>
        </w:rPr>
        <w:t>85</w:t>
      </w:r>
      <w:r w:rsidR="00654427" w:rsidRPr="0092375B">
        <w:rPr>
          <w:rFonts w:cstheme="minorHAnsi"/>
        </w:rPr>
        <w:t>.</w:t>
      </w:r>
      <w:r w:rsidR="00BD4C01" w:rsidRPr="0092375B">
        <w:rPr>
          <w:rFonts w:cstheme="minorHAnsi"/>
        </w:rPr>
        <w:t>000</w:t>
      </w:r>
      <w:r w:rsidR="00654427" w:rsidRPr="0092375B">
        <w:rPr>
          <w:rFonts w:cstheme="minorHAnsi"/>
        </w:rPr>
        <w:t xml:space="preserve"> EUR</w:t>
      </w:r>
      <w:r w:rsidR="00D80134" w:rsidRPr="0092375B">
        <w:rPr>
          <w:rFonts w:cstheme="minorHAnsi"/>
        </w:rPr>
        <w:t>.</w:t>
      </w:r>
      <w:r w:rsidR="00D80134" w:rsidRPr="00865A3A">
        <w:rPr>
          <w:rFonts w:cstheme="minorHAnsi"/>
        </w:rPr>
        <w:t xml:space="preserve"> </w:t>
      </w:r>
    </w:p>
    <w:p w14:paraId="32EB1E3C" w14:textId="14C1B371" w:rsidR="00D80134" w:rsidRPr="00865A3A" w:rsidRDefault="00D80134" w:rsidP="00D80134">
      <w:pPr>
        <w:rPr>
          <w:rFonts w:cstheme="minorHAnsi"/>
        </w:rPr>
      </w:pPr>
      <w:r w:rsidRPr="00865A3A">
        <w:rPr>
          <w:rFonts w:cstheme="minorHAnsi"/>
        </w:rPr>
        <w:t>Izvor financiranja su vlastita sredstva Ponikve voda.</w:t>
      </w:r>
    </w:p>
    <w:p w14:paraId="75934FB9" w14:textId="77777777" w:rsidR="00D80134" w:rsidRPr="00865A3A" w:rsidRDefault="00D80134"/>
    <w:p w14:paraId="4C12331D" w14:textId="77777777" w:rsidR="00B60643" w:rsidRDefault="00B60643"/>
    <w:p w14:paraId="336CD86C" w14:textId="77777777" w:rsidR="00B60643" w:rsidRDefault="00B60643"/>
    <w:p w14:paraId="2419B308" w14:textId="77777777" w:rsidR="00B60643" w:rsidRDefault="00B60643"/>
    <w:p w14:paraId="10F65DEB" w14:textId="71B767E5" w:rsidR="00B67EA5" w:rsidRPr="00865A3A" w:rsidRDefault="00B67EA5">
      <w:r w:rsidRPr="00865A3A">
        <w:t>Ovaj Plan gradnje komunalnih vodnih građevina u 202</w:t>
      </w:r>
      <w:r w:rsidR="008374B5">
        <w:t>5</w:t>
      </w:r>
      <w:r w:rsidRPr="00865A3A">
        <w:t>. godini stupa na snagu danom donošenja na Skupštini Društva.</w:t>
      </w:r>
    </w:p>
    <w:p w14:paraId="2FB6FA03" w14:textId="20DA788B" w:rsidR="00B67EA5" w:rsidRPr="00865A3A" w:rsidRDefault="00B67EA5"/>
    <w:p w14:paraId="5C9CE658" w14:textId="0AD901C6" w:rsidR="004925AF" w:rsidRDefault="004925AF"/>
    <w:p w14:paraId="4225BB22" w14:textId="77777777" w:rsidR="004925AF" w:rsidRPr="00712FB8" w:rsidRDefault="004925AF"/>
    <w:sectPr w:rsidR="004925AF" w:rsidRPr="00712FB8" w:rsidSect="00165033">
      <w:headerReference w:type="default" r:id="rId14"/>
      <w:pgSz w:w="11906" w:h="16838"/>
      <w:pgMar w:top="851"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6D0A" w14:textId="77777777" w:rsidR="005F011B" w:rsidRDefault="005F011B" w:rsidP="00165033">
      <w:pPr>
        <w:spacing w:after="0"/>
      </w:pPr>
      <w:r>
        <w:separator/>
      </w:r>
    </w:p>
  </w:endnote>
  <w:endnote w:type="continuationSeparator" w:id="0">
    <w:p w14:paraId="1CAE2574" w14:textId="77777777" w:rsidR="005F011B" w:rsidRDefault="005F011B" w:rsidP="001650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EBAC" w14:textId="77777777" w:rsidR="00165033" w:rsidRDefault="00165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258" w14:textId="77777777" w:rsidR="00165033" w:rsidRDefault="00165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5413" w14:textId="77777777" w:rsidR="00165033" w:rsidRDefault="00165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DC01" w14:textId="77777777" w:rsidR="005F011B" w:rsidRDefault="005F011B" w:rsidP="00165033">
      <w:pPr>
        <w:spacing w:after="0"/>
      </w:pPr>
      <w:r>
        <w:separator/>
      </w:r>
    </w:p>
  </w:footnote>
  <w:footnote w:type="continuationSeparator" w:id="0">
    <w:p w14:paraId="521740A8" w14:textId="77777777" w:rsidR="005F011B" w:rsidRDefault="005F011B" w:rsidP="001650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3D8" w14:textId="77777777" w:rsidR="00165033" w:rsidRDefault="00165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D8DC" w14:textId="77777777" w:rsidR="00165033" w:rsidRDefault="001650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88AA" w14:textId="77777777" w:rsidR="00165033" w:rsidRDefault="00165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34512"/>
      <w:docPartObj>
        <w:docPartGallery w:val="Page Numbers (Top of Page)"/>
        <w:docPartUnique/>
      </w:docPartObj>
    </w:sdtPr>
    <w:sdtContent>
      <w:p w14:paraId="5FDD374B" w14:textId="2CB50D38" w:rsidR="00165033" w:rsidRDefault="00165033">
        <w:pPr>
          <w:pStyle w:val="Header"/>
          <w:jc w:val="right"/>
        </w:pPr>
        <w:r>
          <w:fldChar w:fldCharType="begin"/>
        </w:r>
        <w:r>
          <w:instrText>PAGE   \* MERGEFORMAT</w:instrText>
        </w:r>
        <w:r>
          <w:fldChar w:fldCharType="separate"/>
        </w:r>
        <w:r>
          <w:t>2</w:t>
        </w:r>
        <w:r>
          <w:fldChar w:fldCharType="end"/>
        </w:r>
      </w:p>
    </w:sdtContent>
  </w:sdt>
  <w:p w14:paraId="5A96A24D" w14:textId="77777777" w:rsidR="00165033" w:rsidRDefault="00165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794E"/>
    <w:multiLevelType w:val="hybridMultilevel"/>
    <w:tmpl w:val="6308866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A116888"/>
    <w:multiLevelType w:val="hybridMultilevel"/>
    <w:tmpl w:val="ACA018D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4E1EB4"/>
    <w:multiLevelType w:val="hybridMultilevel"/>
    <w:tmpl w:val="F0B03E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AD66F8"/>
    <w:multiLevelType w:val="hybridMultilevel"/>
    <w:tmpl w:val="79B0E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617311F"/>
    <w:multiLevelType w:val="hybridMultilevel"/>
    <w:tmpl w:val="498AC4C2"/>
    <w:lvl w:ilvl="0" w:tplc="934E7D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8B2086D"/>
    <w:multiLevelType w:val="hybridMultilevel"/>
    <w:tmpl w:val="E82223C2"/>
    <w:lvl w:ilvl="0" w:tplc="E1B225EA">
      <w:numFmt w:val="bullet"/>
      <w:lvlText w:val="-"/>
      <w:lvlJc w:val="left"/>
      <w:pPr>
        <w:ind w:left="720" w:hanging="360"/>
      </w:pPr>
      <w:rPr>
        <w:rFonts w:ascii="Calibri" w:eastAsia="Times New Rom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857CC0"/>
    <w:multiLevelType w:val="hybridMultilevel"/>
    <w:tmpl w:val="D53CE6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202E5C"/>
    <w:multiLevelType w:val="hybridMultilevel"/>
    <w:tmpl w:val="064A9794"/>
    <w:lvl w:ilvl="0" w:tplc="746CE8DC">
      <w:start w:val="45"/>
      <w:numFmt w:val="bullet"/>
      <w:lvlText w:val="-"/>
      <w:lvlJc w:val="left"/>
      <w:pPr>
        <w:ind w:left="8148" w:hanging="360"/>
      </w:pPr>
      <w:rPr>
        <w:rFonts w:ascii="Calibri" w:eastAsiaTheme="minorHAnsi" w:hAnsi="Calibri" w:cs="Calibri" w:hint="default"/>
      </w:rPr>
    </w:lvl>
    <w:lvl w:ilvl="1" w:tplc="041A0003" w:tentative="1">
      <w:start w:val="1"/>
      <w:numFmt w:val="bullet"/>
      <w:lvlText w:val="o"/>
      <w:lvlJc w:val="left"/>
      <w:pPr>
        <w:ind w:left="8868" w:hanging="360"/>
      </w:pPr>
      <w:rPr>
        <w:rFonts w:ascii="Courier New" w:hAnsi="Courier New" w:cs="Courier New" w:hint="default"/>
      </w:rPr>
    </w:lvl>
    <w:lvl w:ilvl="2" w:tplc="041A0005" w:tentative="1">
      <w:start w:val="1"/>
      <w:numFmt w:val="bullet"/>
      <w:lvlText w:val=""/>
      <w:lvlJc w:val="left"/>
      <w:pPr>
        <w:ind w:left="9588" w:hanging="360"/>
      </w:pPr>
      <w:rPr>
        <w:rFonts w:ascii="Wingdings" w:hAnsi="Wingdings" w:hint="default"/>
      </w:rPr>
    </w:lvl>
    <w:lvl w:ilvl="3" w:tplc="041A0001" w:tentative="1">
      <w:start w:val="1"/>
      <w:numFmt w:val="bullet"/>
      <w:lvlText w:val=""/>
      <w:lvlJc w:val="left"/>
      <w:pPr>
        <w:ind w:left="10308" w:hanging="360"/>
      </w:pPr>
      <w:rPr>
        <w:rFonts w:ascii="Symbol" w:hAnsi="Symbol" w:hint="default"/>
      </w:rPr>
    </w:lvl>
    <w:lvl w:ilvl="4" w:tplc="041A0003" w:tentative="1">
      <w:start w:val="1"/>
      <w:numFmt w:val="bullet"/>
      <w:lvlText w:val="o"/>
      <w:lvlJc w:val="left"/>
      <w:pPr>
        <w:ind w:left="11028" w:hanging="360"/>
      </w:pPr>
      <w:rPr>
        <w:rFonts w:ascii="Courier New" w:hAnsi="Courier New" w:cs="Courier New" w:hint="default"/>
      </w:rPr>
    </w:lvl>
    <w:lvl w:ilvl="5" w:tplc="041A0005" w:tentative="1">
      <w:start w:val="1"/>
      <w:numFmt w:val="bullet"/>
      <w:lvlText w:val=""/>
      <w:lvlJc w:val="left"/>
      <w:pPr>
        <w:ind w:left="11748" w:hanging="360"/>
      </w:pPr>
      <w:rPr>
        <w:rFonts w:ascii="Wingdings" w:hAnsi="Wingdings" w:hint="default"/>
      </w:rPr>
    </w:lvl>
    <w:lvl w:ilvl="6" w:tplc="041A0001" w:tentative="1">
      <w:start w:val="1"/>
      <w:numFmt w:val="bullet"/>
      <w:lvlText w:val=""/>
      <w:lvlJc w:val="left"/>
      <w:pPr>
        <w:ind w:left="12468" w:hanging="360"/>
      </w:pPr>
      <w:rPr>
        <w:rFonts w:ascii="Symbol" w:hAnsi="Symbol" w:hint="default"/>
      </w:rPr>
    </w:lvl>
    <w:lvl w:ilvl="7" w:tplc="041A0003" w:tentative="1">
      <w:start w:val="1"/>
      <w:numFmt w:val="bullet"/>
      <w:lvlText w:val="o"/>
      <w:lvlJc w:val="left"/>
      <w:pPr>
        <w:ind w:left="13188" w:hanging="360"/>
      </w:pPr>
      <w:rPr>
        <w:rFonts w:ascii="Courier New" w:hAnsi="Courier New" w:cs="Courier New" w:hint="default"/>
      </w:rPr>
    </w:lvl>
    <w:lvl w:ilvl="8" w:tplc="041A0005" w:tentative="1">
      <w:start w:val="1"/>
      <w:numFmt w:val="bullet"/>
      <w:lvlText w:val=""/>
      <w:lvlJc w:val="left"/>
      <w:pPr>
        <w:ind w:left="13908" w:hanging="360"/>
      </w:pPr>
      <w:rPr>
        <w:rFonts w:ascii="Wingdings" w:hAnsi="Wingdings" w:hint="default"/>
      </w:rPr>
    </w:lvl>
  </w:abstractNum>
  <w:abstractNum w:abstractNumId="8" w15:restartNumberingAfterBreak="0">
    <w:nsid w:val="552F37AD"/>
    <w:multiLevelType w:val="hybridMultilevel"/>
    <w:tmpl w:val="A480593E"/>
    <w:lvl w:ilvl="0" w:tplc="934E7D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5C93715"/>
    <w:multiLevelType w:val="hybridMultilevel"/>
    <w:tmpl w:val="8B581F9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5B215218"/>
    <w:multiLevelType w:val="hybridMultilevel"/>
    <w:tmpl w:val="3F9CCD74"/>
    <w:lvl w:ilvl="0" w:tplc="42B48462">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E995FF7"/>
    <w:multiLevelType w:val="hybridMultilevel"/>
    <w:tmpl w:val="D8803C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E3D6A69"/>
    <w:multiLevelType w:val="hybridMultilevel"/>
    <w:tmpl w:val="42726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8107311">
    <w:abstractNumId w:val="11"/>
  </w:num>
  <w:num w:numId="2" w16cid:durableId="1137071280">
    <w:abstractNumId w:val="5"/>
  </w:num>
  <w:num w:numId="3" w16cid:durableId="251477583">
    <w:abstractNumId w:val="4"/>
  </w:num>
  <w:num w:numId="4" w16cid:durableId="1776633503">
    <w:abstractNumId w:val="8"/>
  </w:num>
  <w:num w:numId="5" w16cid:durableId="122966337">
    <w:abstractNumId w:val="6"/>
  </w:num>
  <w:num w:numId="6" w16cid:durableId="2029718830">
    <w:abstractNumId w:val="1"/>
  </w:num>
  <w:num w:numId="7" w16cid:durableId="671957608">
    <w:abstractNumId w:val="0"/>
  </w:num>
  <w:num w:numId="8" w16cid:durableId="1392073493">
    <w:abstractNumId w:val="9"/>
  </w:num>
  <w:num w:numId="9" w16cid:durableId="727342757">
    <w:abstractNumId w:val="10"/>
  </w:num>
  <w:num w:numId="10" w16cid:durableId="804741275">
    <w:abstractNumId w:val="3"/>
  </w:num>
  <w:num w:numId="11" w16cid:durableId="1704474451">
    <w:abstractNumId w:val="12"/>
  </w:num>
  <w:num w:numId="12" w16cid:durableId="506797117">
    <w:abstractNumId w:val="2"/>
  </w:num>
  <w:num w:numId="13" w16cid:durableId="573397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30"/>
    <w:rsid w:val="000032CB"/>
    <w:rsid w:val="00026319"/>
    <w:rsid w:val="00031CFF"/>
    <w:rsid w:val="00032B1C"/>
    <w:rsid w:val="00041E2A"/>
    <w:rsid w:val="000474DC"/>
    <w:rsid w:val="000624E3"/>
    <w:rsid w:val="00075458"/>
    <w:rsid w:val="000906C4"/>
    <w:rsid w:val="00093F0C"/>
    <w:rsid w:val="000A1B51"/>
    <w:rsid w:val="000A5D58"/>
    <w:rsid w:val="000B3C8E"/>
    <w:rsid w:val="000B6707"/>
    <w:rsid w:val="000F5A4E"/>
    <w:rsid w:val="00104D28"/>
    <w:rsid w:val="0013298F"/>
    <w:rsid w:val="00134B38"/>
    <w:rsid w:val="00142484"/>
    <w:rsid w:val="0014330D"/>
    <w:rsid w:val="00165033"/>
    <w:rsid w:val="0016714A"/>
    <w:rsid w:val="00167E99"/>
    <w:rsid w:val="00184A63"/>
    <w:rsid w:val="00193861"/>
    <w:rsid w:val="00193FE9"/>
    <w:rsid w:val="001969C8"/>
    <w:rsid w:val="001A07EC"/>
    <w:rsid w:val="001A4549"/>
    <w:rsid w:val="001B00ED"/>
    <w:rsid w:val="001B6474"/>
    <w:rsid w:val="001C1A3F"/>
    <w:rsid w:val="001C6EE5"/>
    <w:rsid w:val="001D0C13"/>
    <w:rsid w:val="001D153C"/>
    <w:rsid w:val="00205F50"/>
    <w:rsid w:val="00214184"/>
    <w:rsid w:val="00220E27"/>
    <w:rsid w:val="00220F8F"/>
    <w:rsid w:val="0022795E"/>
    <w:rsid w:val="0023024B"/>
    <w:rsid w:val="0024776B"/>
    <w:rsid w:val="00255870"/>
    <w:rsid w:val="00270D79"/>
    <w:rsid w:val="00276502"/>
    <w:rsid w:val="0028346F"/>
    <w:rsid w:val="00284913"/>
    <w:rsid w:val="002A2E02"/>
    <w:rsid w:val="002B72EE"/>
    <w:rsid w:val="002D02B8"/>
    <w:rsid w:val="002E4B7A"/>
    <w:rsid w:val="00311F94"/>
    <w:rsid w:val="00331165"/>
    <w:rsid w:val="0033635F"/>
    <w:rsid w:val="00342E7B"/>
    <w:rsid w:val="00375801"/>
    <w:rsid w:val="003816B9"/>
    <w:rsid w:val="00383404"/>
    <w:rsid w:val="003844B2"/>
    <w:rsid w:val="003844C1"/>
    <w:rsid w:val="003B0AE5"/>
    <w:rsid w:val="003C0215"/>
    <w:rsid w:val="003C711E"/>
    <w:rsid w:val="003D265C"/>
    <w:rsid w:val="003E43E5"/>
    <w:rsid w:val="003F152C"/>
    <w:rsid w:val="0041705F"/>
    <w:rsid w:val="00430193"/>
    <w:rsid w:val="00454DFC"/>
    <w:rsid w:val="0046108B"/>
    <w:rsid w:val="00484C3E"/>
    <w:rsid w:val="00487DE3"/>
    <w:rsid w:val="004925AF"/>
    <w:rsid w:val="004950D1"/>
    <w:rsid w:val="004A58BA"/>
    <w:rsid w:val="004A724B"/>
    <w:rsid w:val="004B0E89"/>
    <w:rsid w:val="004B201A"/>
    <w:rsid w:val="004B25BF"/>
    <w:rsid w:val="004B4B1D"/>
    <w:rsid w:val="004B5B3B"/>
    <w:rsid w:val="004D0F95"/>
    <w:rsid w:val="004E2F22"/>
    <w:rsid w:val="004E5E83"/>
    <w:rsid w:val="004F0027"/>
    <w:rsid w:val="004F5802"/>
    <w:rsid w:val="005178D1"/>
    <w:rsid w:val="00524268"/>
    <w:rsid w:val="0054271D"/>
    <w:rsid w:val="00552333"/>
    <w:rsid w:val="00552830"/>
    <w:rsid w:val="00561BE2"/>
    <w:rsid w:val="005C1B43"/>
    <w:rsid w:val="005C3514"/>
    <w:rsid w:val="005C3F67"/>
    <w:rsid w:val="005C51E4"/>
    <w:rsid w:val="005C54EF"/>
    <w:rsid w:val="005E72F7"/>
    <w:rsid w:val="005F011B"/>
    <w:rsid w:val="005F5E07"/>
    <w:rsid w:val="00603ED7"/>
    <w:rsid w:val="00612627"/>
    <w:rsid w:val="00622B03"/>
    <w:rsid w:val="006239AC"/>
    <w:rsid w:val="00624CD4"/>
    <w:rsid w:val="006357F5"/>
    <w:rsid w:val="006432E8"/>
    <w:rsid w:val="00647144"/>
    <w:rsid w:val="00654427"/>
    <w:rsid w:val="00670E3A"/>
    <w:rsid w:val="006816EE"/>
    <w:rsid w:val="00683BCE"/>
    <w:rsid w:val="006E782F"/>
    <w:rsid w:val="00712FB8"/>
    <w:rsid w:val="0072746B"/>
    <w:rsid w:val="007342B9"/>
    <w:rsid w:val="007500E8"/>
    <w:rsid w:val="00750346"/>
    <w:rsid w:val="00773A8A"/>
    <w:rsid w:val="0077648B"/>
    <w:rsid w:val="00780CC7"/>
    <w:rsid w:val="0078787E"/>
    <w:rsid w:val="007958E8"/>
    <w:rsid w:val="007A04B8"/>
    <w:rsid w:val="007A0DE0"/>
    <w:rsid w:val="007B1A60"/>
    <w:rsid w:val="007B4297"/>
    <w:rsid w:val="007C0FD0"/>
    <w:rsid w:val="007C51B5"/>
    <w:rsid w:val="007D5B64"/>
    <w:rsid w:val="007F086D"/>
    <w:rsid w:val="007F204C"/>
    <w:rsid w:val="007F519A"/>
    <w:rsid w:val="00802DDD"/>
    <w:rsid w:val="00826292"/>
    <w:rsid w:val="00830FAC"/>
    <w:rsid w:val="008329D3"/>
    <w:rsid w:val="00836DD3"/>
    <w:rsid w:val="008374B5"/>
    <w:rsid w:val="00846EAA"/>
    <w:rsid w:val="0085366E"/>
    <w:rsid w:val="00855229"/>
    <w:rsid w:val="00865A3A"/>
    <w:rsid w:val="00884A48"/>
    <w:rsid w:val="008904B8"/>
    <w:rsid w:val="008958A1"/>
    <w:rsid w:val="0089656C"/>
    <w:rsid w:val="008A1C2D"/>
    <w:rsid w:val="008A66E8"/>
    <w:rsid w:val="008E0F49"/>
    <w:rsid w:val="008F33E6"/>
    <w:rsid w:val="008F4BEC"/>
    <w:rsid w:val="008F59EC"/>
    <w:rsid w:val="0090781B"/>
    <w:rsid w:val="00914A4B"/>
    <w:rsid w:val="00914F50"/>
    <w:rsid w:val="0092001E"/>
    <w:rsid w:val="00920092"/>
    <w:rsid w:val="00922A56"/>
    <w:rsid w:val="0092375B"/>
    <w:rsid w:val="009403AB"/>
    <w:rsid w:val="0095444C"/>
    <w:rsid w:val="00964770"/>
    <w:rsid w:val="009668E6"/>
    <w:rsid w:val="00981259"/>
    <w:rsid w:val="00992250"/>
    <w:rsid w:val="0099272D"/>
    <w:rsid w:val="009A09A4"/>
    <w:rsid w:val="009A56BD"/>
    <w:rsid w:val="009B6790"/>
    <w:rsid w:val="009E6DB0"/>
    <w:rsid w:val="009F7AC0"/>
    <w:rsid w:val="00A03A1C"/>
    <w:rsid w:val="00A1019B"/>
    <w:rsid w:val="00A10985"/>
    <w:rsid w:val="00A34B32"/>
    <w:rsid w:val="00A36A8B"/>
    <w:rsid w:val="00A449C6"/>
    <w:rsid w:val="00A46E20"/>
    <w:rsid w:val="00A50404"/>
    <w:rsid w:val="00A543B9"/>
    <w:rsid w:val="00A747C0"/>
    <w:rsid w:val="00A9158A"/>
    <w:rsid w:val="00A94B1F"/>
    <w:rsid w:val="00AA533E"/>
    <w:rsid w:val="00AA6E06"/>
    <w:rsid w:val="00AC273D"/>
    <w:rsid w:val="00AC337E"/>
    <w:rsid w:val="00AC7BC1"/>
    <w:rsid w:val="00AD321A"/>
    <w:rsid w:val="00AD7625"/>
    <w:rsid w:val="00AE4E2D"/>
    <w:rsid w:val="00B05EEE"/>
    <w:rsid w:val="00B13316"/>
    <w:rsid w:val="00B60643"/>
    <w:rsid w:val="00B61368"/>
    <w:rsid w:val="00B67EA5"/>
    <w:rsid w:val="00B7250B"/>
    <w:rsid w:val="00B764B2"/>
    <w:rsid w:val="00B912FE"/>
    <w:rsid w:val="00BB08D8"/>
    <w:rsid w:val="00BB4377"/>
    <w:rsid w:val="00BB67BD"/>
    <w:rsid w:val="00BD4C01"/>
    <w:rsid w:val="00C11849"/>
    <w:rsid w:val="00C14186"/>
    <w:rsid w:val="00C27060"/>
    <w:rsid w:val="00C2763E"/>
    <w:rsid w:val="00C30AD1"/>
    <w:rsid w:val="00C32EA9"/>
    <w:rsid w:val="00C34FA3"/>
    <w:rsid w:val="00C42219"/>
    <w:rsid w:val="00C4243F"/>
    <w:rsid w:val="00C5306E"/>
    <w:rsid w:val="00C7290E"/>
    <w:rsid w:val="00C811E4"/>
    <w:rsid w:val="00C84EEB"/>
    <w:rsid w:val="00CA1C82"/>
    <w:rsid w:val="00CB3E43"/>
    <w:rsid w:val="00CB496F"/>
    <w:rsid w:val="00CB4D2D"/>
    <w:rsid w:val="00CE24D8"/>
    <w:rsid w:val="00CF3AF8"/>
    <w:rsid w:val="00D04ADA"/>
    <w:rsid w:val="00D1492F"/>
    <w:rsid w:val="00D26C08"/>
    <w:rsid w:val="00D53418"/>
    <w:rsid w:val="00D604D0"/>
    <w:rsid w:val="00D65696"/>
    <w:rsid w:val="00D67CBE"/>
    <w:rsid w:val="00D7367A"/>
    <w:rsid w:val="00D75B78"/>
    <w:rsid w:val="00D77776"/>
    <w:rsid w:val="00D80134"/>
    <w:rsid w:val="00DA5BE0"/>
    <w:rsid w:val="00DB5C1F"/>
    <w:rsid w:val="00DB5EAA"/>
    <w:rsid w:val="00DC227B"/>
    <w:rsid w:val="00DD1E96"/>
    <w:rsid w:val="00DE7864"/>
    <w:rsid w:val="00DF49C6"/>
    <w:rsid w:val="00E1124F"/>
    <w:rsid w:val="00E139A5"/>
    <w:rsid w:val="00E148DD"/>
    <w:rsid w:val="00E14CE8"/>
    <w:rsid w:val="00E24BEB"/>
    <w:rsid w:val="00E2536B"/>
    <w:rsid w:val="00E314E0"/>
    <w:rsid w:val="00E469F1"/>
    <w:rsid w:val="00E61181"/>
    <w:rsid w:val="00E63668"/>
    <w:rsid w:val="00E70E41"/>
    <w:rsid w:val="00E82545"/>
    <w:rsid w:val="00E87196"/>
    <w:rsid w:val="00E92BA2"/>
    <w:rsid w:val="00EB22D0"/>
    <w:rsid w:val="00EC5F55"/>
    <w:rsid w:val="00ED4F18"/>
    <w:rsid w:val="00ED790B"/>
    <w:rsid w:val="00EF6DA7"/>
    <w:rsid w:val="00F0692C"/>
    <w:rsid w:val="00F1517D"/>
    <w:rsid w:val="00F351B2"/>
    <w:rsid w:val="00F43C53"/>
    <w:rsid w:val="00F45494"/>
    <w:rsid w:val="00F568D0"/>
    <w:rsid w:val="00F56BBF"/>
    <w:rsid w:val="00F6610D"/>
    <w:rsid w:val="00F96D68"/>
    <w:rsid w:val="00FB1231"/>
    <w:rsid w:val="00FE29D1"/>
    <w:rsid w:val="00FE4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6F3E"/>
  <w15:docId w15:val="{F23974D3-5DCF-4211-85F0-BED5BF9D7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319"/>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FB8"/>
    <w:pPr>
      <w:ind w:left="720"/>
      <w:contextualSpacing/>
    </w:pPr>
  </w:style>
  <w:style w:type="paragraph" w:styleId="BalloonText">
    <w:name w:val="Balloon Text"/>
    <w:basedOn w:val="Normal"/>
    <w:link w:val="BalloonTextChar"/>
    <w:uiPriority w:val="99"/>
    <w:semiHidden/>
    <w:unhideWhenUsed/>
    <w:rsid w:val="00DC22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7B"/>
    <w:rPr>
      <w:rFonts w:ascii="Tahoma" w:hAnsi="Tahoma" w:cs="Tahoma"/>
      <w:sz w:val="16"/>
      <w:szCs w:val="16"/>
    </w:rPr>
  </w:style>
  <w:style w:type="character" w:styleId="CommentReference">
    <w:name w:val="annotation reference"/>
    <w:basedOn w:val="DefaultParagraphFont"/>
    <w:uiPriority w:val="99"/>
    <w:semiHidden/>
    <w:unhideWhenUsed/>
    <w:rsid w:val="00430193"/>
    <w:rPr>
      <w:sz w:val="16"/>
      <w:szCs w:val="16"/>
    </w:rPr>
  </w:style>
  <w:style w:type="paragraph" w:styleId="CommentText">
    <w:name w:val="annotation text"/>
    <w:basedOn w:val="Normal"/>
    <w:link w:val="CommentTextChar"/>
    <w:uiPriority w:val="99"/>
    <w:semiHidden/>
    <w:unhideWhenUsed/>
    <w:rsid w:val="00430193"/>
    <w:rPr>
      <w:sz w:val="20"/>
      <w:szCs w:val="20"/>
    </w:rPr>
  </w:style>
  <w:style w:type="character" w:customStyle="1" w:styleId="CommentTextChar">
    <w:name w:val="Comment Text Char"/>
    <w:basedOn w:val="DefaultParagraphFont"/>
    <w:link w:val="CommentText"/>
    <w:uiPriority w:val="99"/>
    <w:semiHidden/>
    <w:rsid w:val="00430193"/>
    <w:rPr>
      <w:sz w:val="20"/>
      <w:szCs w:val="20"/>
    </w:rPr>
  </w:style>
  <w:style w:type="paragraph" w:styleId="CommentSubject">
    <w:name w:val="annotation subject"/>
    <w:basedOn w:val="CommentText"/>
    <w:next w:val="CommentText"/>
    <w:link w:val="CommentSubjectChar"/>
    <w:uiPriority w:val="99"/>
    <w:semiHidden/>
    <w:unhideWhenUsed/>
    <w:rsid w:val="00430193"/>
    <w:rPr>
      <w:b/>
      <w:bCs/>
    </w:rPr>
  </w:style>
  <w:style w:type="character" w:customStyle="1" w:styleId="CommentSubjectChar">
    <w:name w:val="Comment Subject Char"/>
    <w:basedOn w:val="CommentTextChar"/>
    <w:link w:val="CommentSubject"/>
    <w:uiPriority w:val="99"/>
    <w:semiHidden/>
    <w:rsid w:val="00430193"/>
    <w:rPr>
      <w:b/>
      <w:bCs/>
      <w:sz w:val="20"/>
      <w:szCs w:val="20"/>
    </w:rPr>
  </w:style>
  <w:style w:type="paragraph" w:styleId="Header">
    <w:name w:val="header"/>
    <w:basedOn w:val="Normal"/>
    <w:link w:val="HeaderChar"/>
    <w:uiPriority w:val="99"/>
    <w:unhideWhenUsed/>
    <w:rsid w:val="00165033"/>
    <w:pPr>
      <w:tabs>
        <w:tab w:val="center" w:pos="4536"/>
        <w:tab w:val="right" w:pos="9072"/>
      </w:tabs>
      <w:spacing w:after="0"/>
    </w:pPr>
  </w:style>
  <w:style w:type="character" w:customStyle="1" w:styleId="HeaderChar">
    <w:name w:val="Header Char"/>
    <w:basedOn w:val="DefaultParagraphFont"/>
    <w:link w:val="Header"/>
    <w:uiPriority w:val="99"/>
    <w:rsid w:val="00165033"/>
  </w:style>
  <w:style w:type="paragraph" w:styleId="Footer">
    <w:name w:val="footer"/>
    <w:basedOn w:val="Normal"/>
    <w:link w:val="FooterChar"/>
    <w:uiPriority w:val="99"/>
    <w:unhideWhenUsed/>
    <w:rsid w:val="00165033"/>
    <w:pPr>
      <w:tabs>
        <w:tab w:val="center" w:pos="4536"/>
        <w:tab w:val="right" w:pos="9072"/>
      </w:tabs>
      <w:spacing w:after="0"/>
    </w:pPr>
  </w:style>
  <w:style w:type="character" w:customStyle="1" w:styleId="FooterChar">
    <w:name w:val="Footer Char"/>
    <w:basedOn w:val="DefaultParagraphFont"/>
    <w:link w:val="Footer"/>
    <w:uiPriority w:val="99"/>
    <w:rsid w:val="0016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8629">
      <w:bodyDiv w:val="1"/>
      <w:marLeft w:val="0"/>
      <w:marRight w:val="0"/>
      <w:marTop w:val="0"/>
      <w:marBottom w:val="0"/>
      <w:divBdr>
        <w:top w:val="none" w:sz="0" w:space="0" w:color="auto"/>
        <w:left w:val="none" w:sz="0" w:space="0" w:color="auto"/>
        <w:bottom w:val="none" w:sz="0" w:space="0" w:color="auto"/>
        <w:right w:val="none" w:sz="0" w:space="0" w:color="auto"/>
      </w:divBdr>
    </w:div>
    <w:div w:id="130490173">
      <w:bodyDiv w:val="1"/>
      <w:marLeft w:val="0"/>
      <w:marRight w:val="0"/>
      <w:marTop w:val="0"/>
      <w:marBottom w:val="0"/>
      <w:divBdr>
        <w:top w:val="none" w:sz="0" w:space="0" w:color="auto"/>
        <w:left w:val="none" w:sz="0" w:space="0" w:color="auto"/>
        <w:bottom w:val="none" w:sz="0" w:space="0" w:color="auto"/>
        <w:right w:val="none" w:sz="0" w:space="0" w:color="auto"/>
      </w:divBdr>
    </w:div>
    <w:div w:id="187107974">
      <w:bodyDiv w:val="1"/>
      <w:marLeft w:val="0"/>
      <w:marRight w:val="0"/>
      <w:marTop w:val="0"/>
      <w:marBottom w:val="0"/>
      <w:divBdr>
        <w:top w:val="none" w:sz="0" w:space="0" w:color="auto"/>
        <w:left w:val="none" w:sz="0" w:space="0" w:color="auto"/>
        <w:bottom w:val="none" w:sz="0" w:space="0" w:color="auto"/>
        <w:right w:val="none" w:sz="0" w:space="0" w:color="auto"/>
      </w:divBdr>
    </w:div>
    <w:div w:id="211306895">
      <w:bodyDiv w:val="1"/>
      <w:marLeft w:val="0"/>
      <w:marRight w:val="0"/>
      <w:marTop w:val="0"/>
      <w:marBottom w:val="0"/>
      <w:divBdr>
        <w:top w:val="none" w:sz="0" w:space="0" w:color="auto"/>
        <w:left w:val="none" w:sz="0" w:space="0" w:color="auto"/>
        <w:bottom w:val="none" w:sz="0" w:space="0" w:color="auto"/>
        <w:right w:val="none" w:sz="0" w:space="0" w:color="auto"/>
      </w:divBdr>
    </w:div>
    <w:div w:id="269239734">
      <w:bodyDiv w:val="1"/>
      <w:marLeft w:val="0"/>
      <w:marRight w:val="0"/>
      <w:marTop w:val="0"/>
      <w:marBottom w:val="0"/>
      <w:divBdr>
        <w:top w:val="none" w:sz="0" w:space="0" w:color="auto"/>
        <w:left w:val="none" w:sz="0" w:space="0" w:color="auto"/>
        <w:bottom w:val="none" w:sz="0" w:space="0" w:color="auto"/>
        <w:right w:val="none" w:sz="0" w:space="0" w:color="auto"/>
      </w:divBdr>
    </w:div>
    <w:div w:id="272521951">
      <w:bodyDiv w:val="1"/>
      <w:marLeft w:val="0"/>
      <w:marRight w:val="0"/>
      <w:marTop w:val="0"/>
      <w:marBottom w:val="0"/>
      <w:divBdr>
        <w:top w:val="none" w:sz="0" w:space="0" w:color="auto"/>
        <w:left w:val="none" w:sz="0" w:space="0" w:color="auto"/>
        <w:bottom w:val="none" w:sz="0" w:space="0" w:color="auto"/>
        <w:right w:val="none" w:sz="0" w:space="0" w:color="auto"/>
      </w:divBdr>
    </w:div>
    <w:div w:id="324862969">
      <w:bodyDiv w:val="1"/>
      <w:marLeft w:val="0"/>
      <w:marRight w:val="0"/>
      <w:marTop w:val="0"/>
      <w:marBottom w:val="0"/>
      <w:divBdr>
        <w:top w:val="none" w:sz="0" w:space="0" w:color="auto"/>
        <w:left w:val="none" w:sz="0" w:space="0" w:color="auto"/>
        <w:bottom w:val="none" w:sz="0" w:space="0" w:color="auto"/>
        <w:right w:val="none" w:sz="0" w:space="0" w:color="auto"/>
      </w:divBdr>
    </w:div>
    <w:div w:id="351801703">
      <w:bodyDiv w:val="1"/>
      <w:marLeft w:val="0"/>
      <w:marRight w:val="0"/>
      <w:marTop w:val="0"/>
      <w:marBottom w:val="0"/>
      <w:divBdr>
        <w:top w:val="none" w:sz="0" w:space="0" w:color="auto"/>
        <w:left w:val="none" w:sz="0" w:space="0" w:color="auto"/>
        <w:bottom w:val="none" w:sz="0" w:space="0" w:color="auto"/>
        <w:right w:val="none" w:sz="0" w:space="0" w:color="auto"/>
      </w:divBdr>
    </w:div>
    <w:div w:id="522860644">
      <w:bodyDiv w:val="1"/>
      <w:marLeft w:val="0"/>
      <w:marRight w:val="0"/>
      <w:marTop w:val="0"/>
      <w:marBottom w:val="0"/>
      <w:divBdr>
        <w:top w:val="none" w:sz="0" w:space="0" w:color="auto"/>
        <w:left w:val="none" w:sz="0" w:space="0" w:color="auto"/>
        <w:bottom w:val="none" w:sz="0" w:space="0" w:color="auto"/>
        <w:right w:val="none" w:sz="0" w:space="0" w:color="auto"/>
      </w:divBdr>
    </w:div>
    <w:div w:id="527648414">
      <w:bodyDiv w:val="1"/>
      <w:marLeft w:val="0"/>
      <w:marRight w:val="0"/>
      <w:marTop w:val="0"/>
      <w:marBottom w:val="0"/>
      <w:divBdr>
        <w:top w:val="none" w:sz="0" w:space="0" w:color="auto"/>
        <w:left w:val="none" w:sz="0" w:space="0" w:color="auto"/>
        <w:bottom w:val="none" w:sz="0" w:space="0" w:color="auto"/>
        <w:right w:val="none" w:sz="0" w:space="0" w:color="auto"/>
      </w:divBdr>
    </w:div>
    <w:div w:id="574096135">
      <w:bodyDiv w:val="1"/>
      <w:marLeft w:val="0"/>
      <w:marRight w:val="0"/>
      <w:marTop w:val="0"/>
      <w:marBottom w:val="0"/>
      <w:divBdr>
        <w:top w:val="none" w:sz="0" w:space="0" w:color="auto"/>
        <w:left w:val="none" w:sz="0" w:space="0" w:color="auto"/>
        <w:bottom w:val="none" w:sz="0" w:space="0" w:color="auto"/>
        <w:right w:val="none" w:sz="0" w:space="0" w:color="auto"/>
      </w:divBdr>
    </w:div>
    <w:div w:id="614215963">
      <w:bodyDiv w:val="1"/>
      <w:marLeft w:val="0"/>
      <w:marRight w:val="0"/>
      <w:marTop w:val="0"/>
      <w:marBottom w:val="0"/>
      <w:divBdr>
        <w:top w:val="none" w:sz="0" w:space="0" w:color="auto"/>
        <w:left w:val="none" w:sz="0" w:space="0" w:color="auto"/>
        <w:bottom w:val="none" w:sz="0" w:space="0" w:color="auto"/>
        <w:right w:val="none" w:sz="0" w:space="0" w:color="auto"/>
      </w:divBdr>
    </w:div>
    <w:div w:id="724377393">
      <w:bodyDiv w:val="1"/>
      <w:marLeft w:val="0"/>
      <w:marRight w:val="0"/>
      <w:marTop w:val="0"/>
      <w:marBottom w:val="0"/>
      <w:divBdr>
        <w:top w:val="none" w:sz="0" w:space="0" w:color="auto"/>
        <w:left w:val="none" w:sz="0" w:space="0" w:color="auto"/>
        <w:bottom w:val="none" w:sz="0" w:space="0" w:color="auto"/>
        <w:right w:val="none" w:sz="0" w:space="0" w:color="auto"/>
      </w:divBdr>
    </w:div>
    <w:div w:id="829832114">
      <w:bodyDiv w:val="1"/>
      <w:marLeft w:val="0"/>
      <w:marRight w:val="0"/>
      <w:marTop w:val="0"/>
      <w:marBottom w:val="0"/>
      <w:divBdr>
        <w:top w:val="none" w:sz="0" w:space="0" w:color="auto"/>
        <w:left w:val="none" w:sz="0" w:space="0" w:color="auto"/>
        <w:bottom w:val="none" w:sz="0" w:space="0" w:color="auto"/>
        <w:right w:val="none" w:sz="0" w:space="0" w:color="auto"/>
      </w:divBdr>
    </w:div>
    <w:div w:id="949630487">
      <w:bodyDiv w:val="1"/>
      <w:marLeft w:val="0"/>
      <w:marRight w:val="0"/>
      <w:marTop w:val="0"/>
      <w:marBottom w:val="0"/>
      <w:divBdr>
        <w:top w:val="none" w:sz="0" w:space="0" w:color="auto"/>
        <w:left w:val="none" w:sz="0" w:space="0" w:color="auto"/>
        <w:bottom w:val="none" w:sz="0" w:space="0" w:color="auto"/>
        <w:right w:val="none" w:sz="0" w:space="0" w:color="auto"/>
      </w:divBdr>
    </w:div>
    <w:div w:id="1010639593">
      <w:bodyDiv w:val="1"/>
      <w:marLeft w:val="0"/>
      <w:marRight w:val="0"/>
      <w:marTop w:val="0"/>
      <w:marBottom w:val="0"/>
      <w:divBdr>
        <w:top w:val="none" w:sz="0" w:space="0" w:color="auto"/>
        <w:left w:val="none" w:sz="0" w:space="0" w:color="auto"/>
        <w:bottom w:val="none" w:sz="0" w:space="0" w:color="auto"/>
        <w:right w:val="none" w:sz="0" w:space="0" w:color="auto"/>
      </w:divBdr>
    </w:div>
    <w:div w:id="1011106024">
      <w:bodyDiv w:val="1"/>
      <w:marLeft w:val="0"/>
      <w:marRight w:val="0"/>
      <w:marTop w:val="0"/>
      <w:marBottom w:val="0"/>
      <w:divBdr>
        <w:top w:val="none" w:sz="0" w:space="0" w:color="auto"/>
        <w:left w:val="none" w:sz="0" w:space="0" w:color="auto"/>
        <w:bottom w:val="none" w:sz="0" w:space="0" w:color="auto"/>
        <w:right w:val="none" w:sz="0" w:space="0" w:color="auto"/>
      </w:divBdr>
    </w:div>
    <w:div w:id="1063719294">
      <w:bodyDiv w:val="1"/>
      <w:marLeft w:val="0"/>
      <w:marRight w:val="0"/>
      <w:marTop w:val="0"/>
      <w:marBottom w:val="0"/>
      <w:divBdr>
        <w:top w:val="none" w:sz="0" w:space="0" w:color="auto"/>
        <w:left w:val="none" w:sz="0" w:space="0" w:color="auto"/>
        <w:bottom w:val="none" w:sz="0" w:space="0" w:color="auto"/>
        <w:right w:val="none" w:sz="0" w:space="0" w:color="auto"/>
      </w:divBdr>
    </w:div>
    <w:div w:id="1088186108">
      <w:bodyDiv w:val="1"/>
      <w:marLeft w:val="0"/>
      <w:marRight w:val="0"/>
      <w:marTop w:val="0"/>
      <w:marBottom w:val="0"/>
      <w:divBdr>
        <w:top w:val="none" w:sz="0" w:space="0" w:color="auto"/>
        <w:left w:val="none" w:sz="0" w:space="0" w:color="auto"/>
        <w:bottom w:val="none" w:sz="0" w:space="0" w:color="auto"/>
        <w:right w:val="none" w:sz="0" w:space="0" w:color="auto"/>
      </w:divBdr>
    </w:div>
    <w:div w:id="1103299926">
      <w:bodyDiv w:val="1"/>
      <w:marLeft w:val="0"/>
      <w:marRight w:val="0"/>
      <w:marTop w:val="0"/>
      <w:marBottom w:val="0"/>
      <w:divBdr>
        <w:top w:val="none" w:sz="0" w:space="0" w:color="auto"/>
        <w:left w:val="none" w:sz="0" w:space="0" w:color="auto"/>
        <w:bottom w:val="none" w:sz="0" w:space="0" w:color="auto"/>
        <w:right w:val="none" w:sz="0" w:space="0" w:color="auto"/>
      </w:divBdr>
    </w:div>
    <w:div w:id="1152790220">
      <w:bodyDiv w:val="1"/>
      <w:marLeft w:val="0"/>
      <w:marRight w:val="0"/>
      <w:marTop w:val="0"/>
      <w:marBottom w:val="0"/>
      <w:divBdr>
        <w:top w:val="none" w:sz="0" w:space="0" w:color="auto"/>
        <w:left w:val="none" w:sz="0" w:space="0" w:color="auto"/>
        <w:bottom w:val="none" w:sz="0" w:space="0" w:color="auto"/>
        <w:right w:val="none" w:sz="0" w:space="0" w:color="auto"/>
      </w:divBdr>
    </w:div>
    <w:div w:id="1168903659">
      <w:bodyDiv w:val="1"/>
      <w:marLeft w:val="0"/>
      <w:marRight w:val="0"/>
      <w:marTop w:val="0"/>
      <w:marBottom w:val="0"/>
      <w:divBdr>
        <w:top w:val="none" w:sz="0" w:space="0" w:color="auto"/>
        <w:left w:val="none" w:sz="0" w:space="0" w:color="auto"/>
        <w:bottom w:val="none" w:sz="0" w:space="0" w:color="auto"/>
        <w:right w:val="none" w:sz="0" w:space="0" w:color="auto"/>
      </w:divBdr>
    </w:div>
    <w:div w:id="1208953457">
      <w:bodyDiv w:val="1"/>
      <w:marLeft w:val="0"/>
      <w:marRight w:val="0"/>
      <w:marTop w:val="0"/>
      <w:marBottom w:val="0"/>
      <w:divBdr>
        <w:top w:val="none" w:sz="0" w:space="0" w:color="auto"/>
        <w:left w:val="none" w:sz="0" w:space="0" w:color="auto"/>
        <w:bottom w:val="none" w:sz="0" w:space="0" w:color="auto"/>
        <w:right w:val="none" w:sz="0" w:space="0" w:color="auto"/>
      </w:divBdr>
    </w:div>
    <w:div w:id="1241208744">
      <w:bodyDiv w:val="1"/>
      <w:marLeft w:val="0"/>
      <w:marRight w:val="0"/>
      <w:marTop w:val="0"/>
      <w:marBottom w:val="0"/>
      <w:divBdr>
        <w:top w:val="none" w:sz="0" w:space="0" w:color="auto"/>
        <w:left w:val="none" w:sz="0" w:space="0" w:color="auto"/>
        <w:bottom w:val="none" w:sz="0" w:space="0" w:color="auto"/>
        <w:right w:val="none" w:sz="0" w:space="0" w:color="auto"/>
      </w:divBdr>
    </w:div>
    <w:div w:id="1241210897">
      <w:bodyDiv w:val="1"/>
      <w:marLeft w:val="0"/>
      <w:marRight w:val="0"/>
      <w:marTop w:val="0"/>
      <w:marBottom w:val="0"/>
      <w:divBdr>
        <w:top w:val="none" w:sz="0" w:space="0" w:color="auto"/>
        <w:left w:val="none" w:sz="0" w:space="0" w:color="auto"/>
        <w:bottom w:val="none" w:sz="0" w:space="0" w:color="auto"/>
        <w:right w:val="none" w:sz="0" w:space="0" w:color="auto"/>
      </w:divBdr>
    </w:div>
    <w:div w:id="1433278993">
      <w:bodyDiv w:val="1"/>
      <w:marLeft w:val="0"/>
      <w:marRight w:val="0"/>
      <w:marTop w:val="0"/>
      <w:marBottom w:val="0"/>
      <w:divBdr>
        <w:top w:val="none" w:sz="0" w:space="0" w:color="auto"/>
        <w:left w:val="none" w:sz="0" w:space="0" w:color="auto"/>
        <w:bottom w:val="none" w:sz="0" w:space="0" w:color="auto"/>
        <w:right w:val="none" w:sz="0" w:space="0" w:color="auto"/>
      </w:divBdr>
    </w:div>
    <w:div w:id="1577200572">
      <w:bodyDiv w:val="1"/>
      <w:marLeft w:val="0"/>
      <w:marRight w:val="0"/>
      <w:marTop w:val="0"/>
      <w:marBottom w:val="0"/>
      <w:divBdr>
        <w:top w:val="none" w:sz="0" w:space="0" w:color="auto"/>
        <w:left w:val="none" w:sz="0" w:space="0" w:color="auto"/>
        <w:bottom w:val="none" w:sz="0" w:space="0" w:color="auto"/>
        <w:right w:val="none" w:sz="0" w:space="0" w:color="auto"/>
      </w:divBdr>
    </w:div>
    <w:div w:id="1627849663">
      <w:bodyDiv w:val="1"/>
      <w:marLeft w:val="0"/>
      <w:marRight w:val="0"/>
      <w:marTop w:val="0"/>
      <w:marBottom w:val="0"/>
      <w:divBdr>
        <w:top w:val="none" w:sz="0" w:space="0" w:color="auto"/>
        <w:left w:val="none" w:sz="0" w:space="0" w:color="auto"/>
        <w:bottom w:val="none" w:sz="0" w:space="0" w:color="auto"/>
        <w:right w:val="none" w:sz="0" w:space="0" w:color="auto"/>
      </w:divBdr>
    </w:div>
    <w:div w:id="1720855279">
      <w:bodyDiv w:val="1"/>
      <w:marLeft w:val="0"/>
      <w:marRight w:val="0"/>
      <w:marTop w:val="0"/>
      <w:marBottom w:val="0"/>
      <w:divBdr>
        <w:top w:val="none" w:sz="0" w:space="0" w:color="auto"/>
        <w:left w:val="none" w:sz="0" w:space="0" w:color="auto"/>
        <w:bottom w:val="none" w:sz="0" w:space="0" w:color="auto"/>
        <w:right w:val="none" w:sz="0" w:space="0" w:color="auto"/>
      </w:divBdr>
    </w:div>
    <w:div w:id="1725173516">
      <w:bodyDiv w:val="1"/>
      <w:marLeft w:val="0"/>
      <w:marRight w:val="0"/>
      <w:marTop w:val="0"/>
      <w:marBottom w:val="0"/>
      <w:divBdr>
        <w:top w:val="none" w:sz="0" w:space="0" w:color="auto"/>
        <w:left w:val="none" w:sz="0" w:space="0" w:color="auto"/>
        <w:bottom w:val="none" w:sz="0" w:space="0" w:color="auto"/>
        <w:right w:val="none" w:sz="0" w:space="0" w:color="auto"/>
      </w:divBdr>
    </w:div>
    <w:div w:id="1728726735">
      <w:bodyDiv w:val="1"/>
      <w:marLeft w:val="0"/>
      <w:marRight w:val="0"/>
      <w:marTop w:val="0"/>
      <w:marBottom w:val="0"/>
      <w:divBdr>
        <w:top w:val="none" w:sz="0" w:space="0" w:color="auto"/>
        <w:left w:val="none" w:sz="0" w:space="0" w:color="auto"/>
        <w:bottom w:val="none" w:sz="0" w:space="0" w:color="auto"/>
        <w:right w:val="none" w:sz="0" w:space="0" w:color="auto"/>
      </w:divBdr>
    </w:div>
    <w:div w:id="1779106067">
      <w:bodyDiv w:val="1"/>
      <w:marLeft w:val="0"/>
      <w:marRight w:val="0"/>
      <w:marTop w:val="0"/>
      <w:marBottom w:val="0"/>
      <w:divBdr>
        <w:top w:val="none" w:sz="0" w:space="0" w:color="auto"/>
        <w:left w:val="none" w:sz="0" w:space="0" w:color="auto"/>
        <w:bottom w:val="none" w:sz="0" w:space="0" w:color="auto"/>
        <w:right w:val="none" w:sz="0" w:space="0" w:color="auto"/>
      </w:divBdr>
    </w:div>
    <w:div w:id="1832528888">
      <w:bodyDiv w:val="1"/>
      <w:marLeft w:val="0"/>
      <w:marRight w:val="0"/>
      <w:marTop w:val="0"/>
      <w:marBottom w:val="0"/>
      <w:divBdr>
        <w:top w:val="none" w:sz="0" w:space="0" w:color="auto"/>
        <w:left w:val="none" w:sz="0" w:space="0" w:color="auto"/>
        <w:bottom w:val="none" w:sz="0" w:space="0" w:color="auto"/>
        <w:right w:val="none" w:sz="0" w:space="0" w:color="auto"/>
      </w:divBdr>
    </w:div>
    <w:div w:id="1854416079">
      <w:bodyDiv w:val="1"/>
      <w:marLeft w:val="0"/>
      <w:marRight w:val="0"/>
      <w:marTop w:val="0"/>
      <w:marBottom w:val="0"/>
      <w:divBdr>
        <w:top w:val="none" w:sz="0" w:space="0" w:color="auto"/>
        <w:left w:val="none" w:sz="0" w:space="0" w:color="auto"/>
        <w:bottom w:val="none" w:sz="0" w:space="0" w:color="auto"/>
        <w:right w:val="none" w:sz="0" w:space="0" w:color="auto"/>
      </w:divBdr>
    </w:div>
    <w:div w:id="1865245215">
      <w:bodyDiv w:val="1"/>
      <w:marLeft w:val="0"/>
      <w:marRight w:val="0"/>
      <w:marTop w:val="0"/>
      <w:marBottom w:val="0"/>
      <w:divBdr>
        <w:top w:val="none" w:sz="0" w:space="0" w:color="auto"/>
        <w:left w:val="none" w:sz="0" w:space="0" w:color="auto"/>
        <w:bottom w:val="none" w:sz="0" w:space="0" w:color="auto"/>
        <w:right w:val="none" w:sz="0" w:space="0" w:color="auto"/>
      </w:divBdr>
    </w:div>
    <w:div w:id="1866937336">
      <w:bodyDiv w:val="1"/>
      <w:marLeft w:val="0"/>
      <w:marRight w:val="0"/>
      <w:marTop w:val="0"/>
      <w:marBottom w:val="0"/>
      <w:divBdr>
        <w:top w:val="none" w:sz="0" w:space="0" w:color="auto"/>
        <w:left w:val="none" w:sz="0" w:space="0" w:color="auto"/>
        <w:bottom w:val="none" w:sz="0" w:space="0" w:color="auto"/>
        <w:right w:val="none" w:sz="0" w:space="0" w:color="auto"/>
      </w:divBdr>
    </w:div>
    <w:div w:id="1981498319">
      <w:bodyDiv w:val="1"/>
      <w:marLeft w:val="0"/>
      <w:marRight w:val="0"/>
      <w:marTop w:val="0"/>
      <w:marBottom w:val="0"/>
      <w:divBdr>
        <w:top w:val="none" w:sz="0" w:space="0" w:color="auto"/>
        <w:left w:val="none" w:sz="0" w:space="0" w:color="auto"/>
        <w:bottom w:val="none" w:sz="0" w:space="0" w:color="auto"/>
        <w:right w:val="none" w:sz="0" w:space="0" w:color="auto"/>
      </w:divBdr>
    </w:div>
    <w:div w:id="2018725936">
      <w:bodyDiv w:val="1"/>
      <w:marLeft w:val="0"/>
      <w:marRight w:val="0"/>
      <w:marTop w:val="0"/>
      <w:marBottom w:val="0"/>
      <w:divBdr>
        <w:top w:val="none" w:sz="0" w:space="0" w:color="auto"/>
        <w:left w:val="none" w:sz="0" w:space="0" w:color="auto"/>
        <w:bottom w:val="none" w:sz="0" w:space="0" w:color="auto"/>
        <w:right w:val="none" w:sz="0" w:space="0" w:color="auto"/>
      </w:divBdr>
    </w:div>
    <w:div w:id="2052879620">
      <w:bodyDiv w:val="1"/>
      <w:marLeft w:val="0"/>
      <w:marRight w:val="0"/>
      <w:marTop w:val="0"/>
      <w:marBottom w:val="0"/>
      <w:divBdr>
        <w:top w:val="none" w:sz="0" w:space="0" w:color="auto"/>
        <w:left w:val="none" w:sz="0" w:space="0" w:color="auto"/>
        <w:bottom w:val="none" w:sz="0" w:space="0" w:color="auto"/>
        <w:right w:val="none" w:sz="0" w:space="0" w:color="auto"/>
      </w:divBdr>
    </w:div>
    <w:div w:id="20870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2492</Words>
  <Characters>14210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Ivica Plišić</dc:creator>
  <cp:lastModifiedBy>Barbara Srdoč</cp:lastModifiedBy>
  <cp:revision>5</cp:revision>
  <cp:lastPrinted>2022-12-20T06:37:00Z</cp:lastPrinted>
  <dcterms:created xsi:type="dcterms:W3CDTF">2024-11-25T07:41:00Z</dcterms:created>
  <dcterms:modified xsi:type="dcterms:W3CDTF">2025-12-11T07:43:00Z</dcterms:modified>
</cp:coreProperties>
</file>